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3A" w:rsidRDefault="00E9603A" w:rsidP="00E9603A">
      <w:pPr>
        <w:pStyle w:val="1"/>
        <w:jc w:val="center"/>
        <w:rPr>
          <w:rFonts w:eastAsia="BookAntiqua"/>
          <w:caps w:val="0"/>
        </w:rPr>
      </w:pPr>
      <w:bookmarkStart w:id="0" w:name="_Toc496182385"/>
      <w:r>
        <w:rPr>
          <w:rFonts w:eastAsia="BookAntiqua"/>
          <w:caps w:val="0"/>
        </w:rPr>
        <w:t>ΠΑΡΑΡΤΗΜΑ  «Δ΄»</w:t>
      </w:r>
      <w:bookmarkEnd w:id="0"/>
    </w:p>
    <w:p w:rsidR="00E9603A" w:rsidRDefault="00E9603A" w:rsidP="00E9603A">
      <w:pPr>
        <w:pStyle w:val="1"/>
        <w:jc w:val="center"/>
        <w:rPr>
          <w:caps w:val="0"/>
        </w:rPr>
      </w:pPr>
      <w:bookmarkStart w:id="1" w:name="_Toc496182386"/>
      <w:r>
        <w:rPr>
          <w:caps w:val="0"/>
        </w:rPr>
        <w:t>ΥΠΟΔΕΙΓΜΑΤΑ  ΠΙΝΑΚΩΝ ΣΥΜΜΟΡΦΩΣΗΣ</w:t>
      </w:r>
      <w:bookmarkEnd w:id="1"/>
    </w:p>
    <w:p w:rsidR="00E9603A" w:rsidRDefault="00E9603A" w:rsidP="00E9603A">
      <w:pPr>
        <w:autoSpaceDE w:val="0"/>
        <w:spacing w:after="0" w:line="240" w:lineRule="auto"/>
        <w:jc w:val="center"/>
        <w:rPr>
          <w:rFonts w:ascii="Calibri" w:eastAsia="BookAntiqua" w:hAnsi="Calibri" w:cs="Calibri"/>
          <w:b/>
          <w:bCs/>
          <w:color w:val="000000"/>
          <w:lang w:val="el-GR"/>
        </w:rPr>
      </w:pPr>
      <w:r>
        <w:rPr>
          <w:rFonts w:ascii="Calibri" w:eastAsia="BookAntiqua" w:hAnsi="Calibri" w:cs="Calibri"/>
          <w:b/>
          <w:bCs/>
          <w:color w:val="000000"/>
          <w:lang w:val="el-GR"/>
        </w:rPr>
        <w:t>(Ανήκει στη διακήρυξη 7/2017)</w:t>
      </w:r>
    </w:p>
    <w:p w:rsidR="00E9603A" w:rsidRDefault="00E9603A" w:rsidP="00E9603A">
      <w:pPr>
        <w:autoSpaceDE w:val="0"/>
        <w:spacing w:after="0" w:line="240" w:lineRule="auto"/>
        <w:jc w:val="center"/>
        <w:rPr>
          <w:rFonts w:ascii="Calibri" w:eastAsia="BookAntiqua" w:hAnsi="Calibri" w:cs="Calibri"/>
          <w:b/>
          <w:bCs/>
          <w:color w:val="000000"/>
          <w:lang w:val="el-GR"/>
        </w:rPr>
      </w:pPr>
    </w:p>
    <w:p w:rsidR="00E9603A" w:rsidRDefault="00E9603A" w:rsidP="00E9603A">
      <w:pPr>
        <w:autoSpaceDE w:val="0"/>
        <w:spacing w:after="0" w:line="240" w:lineRule="auto"/>
        <w:jc w:val="center"/>
        <w:rPr>
          <w:rFonts w:ascii="Calibri" w:eastAsia="BookAntiqua" w:hAnsi="Calibri" w:cs="Calibri"/>
          <w:b/>
          <w:bCs/>
          <w:color w:val="000000"/>
          <w:lang w:val="el-GR"/>
        </w:rPr>
      </w:pPr>
    </w:p>
    <w:tbl>
      <w:tblPr>
        <w:tblW w:w="9923" w:type="dxa"/>
        <w:tblInd w:w="-562" w:type="dxa"/>
        <w:tblCellMar>
          <w:left w:w="0" w:type="dxa"/>
          <w:right w:w="0" w:type="dxa"/>
        </w:tblCellMar>
        <w:tblLook w:val="04A0"/>
      </w:tblPr>
      <w:tblGrid>
        <w:gridCol w:w="567"/>
        <w:gridCol w:w="5387"/>
        <w:gridCol w:w="1134"/>
        <w:gridCol w:w="1417"/>
        <w:gridCol w:w="1418"/>
      </w:tblGrid>
      <w:tr w:rsidR="00E9603A" w:rsidTr="00E9603A">
        <w:trPr>
          <w:trHeight w:val="576"/>
        </w:trPr>
        <w:tc>
          <w:tcPr>
            <w:tcW w:w="9923" w:type="dxa"/>
            <w:gridSpan w:val="5"/>
            <w:tcBorders>
              <w:top w:val="single" w:sz="4" w:space="0" w:color="000000"/>
              <w:left w:val="single" w:sz="4" w:space="0" w:color="000000"/>
              <w:bottom w:val="single" w:sz="4" w:space="0" w:color="000000"/>
              <w:right w:val="single" w:sz="4" w:space="0" w:color="000000"/>
            </w:tcBorders>
            <w:hideMark/>
          </w:tcPr>
          <w:p w:rsidR="00E9603A" w:rsidRDefault="00E9603A">
            <w:pPr>
              <w:ind w:left="99" w:right="99"/>
              <w:jc w:val="center"/>
              <w:rPr>
                <w:rFonts w:ascii="Calibri" w:hAnsi="Calibri" w:cs="Calibri"/>
                <w:b/>
                <w:bCs/>
                <w:sz w:val="20"/>
                <w:szCs w:val="20"/>
                <w:lang w:val="el-GR"/>
              </w:rPr>
            </w:pPr>
            <w:r>
              <w:rPr>
                <w:rFonts w:asciiTheme="minorHAnsi" w:hAnsiTheme="minorHAnsi" w:cstheme="minorHAnsi"/>
                <w:b/>
                <w:bCs/>
                <w:lang w:val="el-GR"/>
              </w:rPr>
              <w:t>ΓΕΝΙΚΑ</w:t>
            </w:r>
          </w:p>
        </w:tc>
      </w:tr>
      <w:tr w:rsidR="00E9603A" w:rsidTr="00E9603A">
        <w:trPr>
          <w:trHeight w:val="576"/>
        </w:trPr>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left="99" w:right="99"/>
              <w:jc w:val="center"/>
              <w:rPr>
                <w:rFonts w:asciiTheme="minorHAnsi" w:hAnsiTheme="minorHAnsi" w:cstheme="minorHAnsi"/>
                <w:b/>
                <w:bCs/>
                <w:lang w:val="el-GR"/>
              </w:rPr>
            </w:pPr>
            <w:r>
              <w:rPr>
                <w:rFonts w:asciiTheme="minorHAnsi" w:hAnsiTheme="minorHAnsi" w:cstheme="minorHAnsi"/>
                <w:b/>
                <w:bCs/>
                <w:lang w:val="el-GR"/>
              </w:rPr>
              <w:t>α/α</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left="99" w:right="99"/>
              <w:rPr>
                <w:rFonts w:asciiTheme="minorHAnsi" w:hAnsiTheme="minorHAnsi" w:cstheme="minorHAnsi"/>
                <w:b/>
                <w:bCs/>
              </w:rPr>
            </w:pPr>
            <w:r>
              <w:rPr>
                <w:rFonts w:asciiTheme="minorHAnsi" w:hAnsiTheme="minorHAnsi" w:cstheme="minorHAnsi"/>
                <w:b/>
                <w:bCs/>
              </w:rPr>
              <w:t>ΠΕΡΙΓΡΑΦΗ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ind w:left="99" w:right="99"/>
              <w:jc w:val="center"/>
              <w:rPr>
                <w:rFonts w:ascii="Calibri" w:hAnsi="Calibri" w:cs="Calibri"/>
                <w:b/>
                <w:bCs/>
                <w:sz w:val="20"/>
                <w:szCs w:val="20"/>
                <w:lang w:val="el-GR"/>
              </w:rPr>
            </w:pPr>
            <w:r>
              <w:rPr>
                <w:rFonts w:ascii="Calibri" w:hAnsi="Calibri" w:cs="Calibri"/>
                <w:b/>
                <w:bCs/>
                <w:sz w:val="20"/>
                <w:szCs w:val="20"/>
                <w:lang w:val="el-GR"/>
              </w:rPr>
              <w:t>ΑΠΑΙΤΗΣΗ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ind w:left="99" w:right="99"/>
              <w:jc w:val="center"/>
              <w:rPr>
                <w:rFonts w:ascii="Calibri" w:hAnsi="Calibri" w:cs="Calibri"/>
                <w:b/>
                <w:bCs/>
                <w:sz w:val="20"/>
                <w:szCs w:val="20"/>
                <w:lang w:val="el-GR"/>
              </w:rPr>
            </w:pPr>
            <w:r>
              <w:rPr>
                <w:rFonts w:ascii="Calibri" w:hAnsi="Calibri" w:cs="Calibri"/>
                <w:b/>
                <w:bCs/>
                <w:sz w:val="20"/>
                <w:szCs w:val="20"/>
                <w:lang w:val="el-GR"/>
              </w:rPr>
              <w:t>ΑΠΑΝΤΗΣΗ ΥΠΟΨΗΦΙΟΥ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ind w:left="99" w:right="99"/>
              <w:jc w:val="center"/>
              <w:rPr>
                <w:rFonts w:ascii="Calibri" w:hAnsi="Calibri" w:cs="Calibri"/>
                <w:b/>
                <w:bCs/>
                <w:sz w:val="20"/>
                <w:szCs w:val="20"/>
                <w:lang w:val="el-GR"/>
              </w:rPr>
            </w:pPr>
            <w:r>
              <w:rPr>
                <w:rFonts w:ascii="Calibri" w:hAnsi="Calibri" w:cs="Calibri"/>
                <w:b/>
                <w:bCs/>
                <w:sz w:val="20"/>
                <w:szCs w:val="20"/>
                <w:lang w:val="el-GR"/>
              </w:rPr>
              <w:t>ΠΑΡΑΠΟΜΠΗ</w:t>
            </w:r>
          </w:p>
        </w:tc>
      </w:tr>
      <w:tr w:rsidR="00E9603A" w:rsidTr="00E9603A">
        <w:trPr>
          <w:trHeight w:val="1539"/>
        </w:trPr>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1</w:t>
            </w:r>
          </w:p>
        </w:tc>
        <w:tc>
          <w:tcPr>
            <w:tcW w:w="5387" w:type="dxa"/>
            <w:tcBorders>
              <w:top w:val="single" w:sz="4" w:space="0" w:color="000000"/>
              <w:left w:val="single" w:sz="4" w:space="0" w:color="000000"/>
              <w:bottom w:val="single" w:sz="4" w:space="0" w:color="000000"/>
              <w:right w:val="single" w:sz="4" w:space="0" w:color="000000"/>
            </w:tcBorders>
            <w:vAlign w:val="center"/>
          </w:tcPr>
          <w:p w:rsidR="00E9603A" w:rsidRDefault="00E9603A">
            <w:pPr>
              <w:spacing w:line="276" w:lineRule="auto"/>
              <w:jc w:val="both"/>
              <w:rPr>
                <w:rFonts w:asciiTheme="minorHAnsi" w:hAnsiTheme="minorHAnsi" w:cstheme="minorHAnsi"/>
                <w:lang w:val="el-GR"/>
              </w:rPr>
            </w:pPr>
            <w:r>
              <w:rPr>
                <w:rFonts w:asciiTheme="minorHAnsi" w:hAnsiTheme="minorHAnsi" w:cstheme="minorHAnsi"/>
                <w:lang w:val="el-GR"/>
              </w:rPr>
              <w:t>Για όλα τα είδη απαιτείται, (</w:t>
            </w:r>
            <w:r>
              <w:rPr>
                <w:rFonts w:asciiTheme="minorHAnsi" w:hAnsiTheme="minorHAnsi" w:cstheme="minorHAnsi"/>
                <w:b/>
                <w:u w:val="single"/>
                <w:lang w:val="el-GR"/>
              </w:rPr>
              <w:t>ΑΠΑΡΑΒΑΤΟΣ ΟΡΟΣ ΜΕ ΠΟΙΝΗ ΑΠΟΚΛΕΙΣΜΟΥ)</w:t>
            </w:r>
            <w:r>
              <w:rPr>
                <w:rFonts w:asciiTheme="minorHAnsi" w:hAnsiTheme="minorHAnsi" w:cstheme="minorHAnsi"/>
                <w:lang w:val="el-GR"/>
              </w:rPr>
              <w:t xml:space="preserve"> έγγραφη βεβαίωση του κατασκευαστή των ειδών, ότι έχει πιστοποιήσεις </w:t>
            </w:r>
            <w:r>
              <w:rPr>
                <w:rFonts w:asciiTheme="minorHAnsi" w:hAnsiTheme="minorHAnsi" w:cstheme="minorHAnsi"/>
              </w:rPr>
              <w:t>ISO</w:t>
            </w:r>
            <w:r>
              <w:rPr>
                <w:rFonts w:asciiTheme="minorHAnsi" w:hAnsiTheme="minorHAnsi" w:cstheme="minorHAnsi"/>
                <w:lang w:val="el-GR"/>
              </w:rPr>
              <w:t xml:space="preserve"> 9001:2008 και </w:t>
            </w:r>
            <w:r>
              <w:rPr>
                <w:rFonts w:asciiTheme="minorHAnsi" w:hAnsiTheme="minorHAnsi" w:cstheme="minorHAnsi"/>
              </w:rPr>
              <w:t>ISO</w:t>
            </w:r>
            <w:r>
              <w:rPr>
                <w:rFonts w:asciiTheme="minorHAnsi" w:hAnsiTheme="minorHAnsi" w:cstheme="minorHAnsi"/>
                <w:lang w:val="el-GR"/>
              </w:rPr>
              <w:t xml:space="preserve"> 14001:2004 ή ισοδύναμες, συνοδευόμενες από τα αντίστοιχα πιστοποιητικά.</w:t>
            </w:r>
          </w:p>
          <w:p w:rsidR="00E9603A" w:rsidRDefault="00E9603A">
            <w:pPr>
              <w:spacing w:after="0" w:line="240" w:lineRule="auto"/>
              <w:ind w:right="99"/>
              <w:jc w:val="both"/>
              <w:rPr>
                <w:rFonts w:asciiTheme="minorHAnsi" w:hAnsiTheme="minorHAnsi" w:cstheme="minorHAnsi"/>
                <w:lang w:val="el-GR"/>
              </w:rPr>
            </w:pP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E9603A" w:rsidRDefault="00E9603A">
            <w:pPr>
              <w:spacing w:line="276" w:lineRule="auto"/>
              <w:jc w:val="both"/>
              <w:rPr>
                <w:rFonts w:asciiTheme="minorHAnsi" w:hAnsiTheme="minorHAnsi" w:cstheme="minorHAnsi"/>
                <w:lang w:val="el-GR"/>
              </w:rPr>
            </w:pPr>
            <w:r>
              <w:rPr>
                <w:rFonts w:asciiTheme="minorHAnsi" w:hAnsiTheme="minorHAnsi" w:cstheme="minorHAnsi"/>
                <w:lang w:val="el-GR"/>
              </w:rPr>
              <w:t>Για όλα τα είδη που περιέχουν γραφίτη και μελάνι (</w:t>
            </w:r>
            <w:r>
              <w:rPr>
                <w:rFonts w:asciiTheme="minorHAnsi" w:hAnsiTheme="minorHAnsi" w:cstheme="minorHAnsi"/>
              </w:rPr>
              <w:t>laser</w:t>
            </w:r>
            <w:r>
              <w:rPr>
                <w:rFonts w:asciiTheme="minorHAnsi" w:hAnsiTheme="minorHAnsi" w:cstheme="minorHAnsi"/>
                <w:lang w:val="el-GR"/>
              </w:rPr>
              <w:t xml:space="preserve"> </w:t>
            </w:r>
            <w:r>
              <w:rPr>
                <w:rFonts w:asciiTheme="minorHAnsi" w:hAnsiTheme="minorHAnsi" w:cstheme="minorHAnsi"/>
              </w:rPr>
              <w:t>toner</w:t>
            </w:r>
            <w:r>
              <w:rPr>
                <w:rFonts w:asciiTheme="minorHAnsi" w:hAnsiTheme="minorHAnsi" w:cstheme="minorHAnsi"/>
                <w:lang w:val="el-GR"/>
              </w:rPr>
              <w:t xml:space="preserve"> &amp; </w:t>
            </w:r>
            <w:r>
              <w:rPr>
                <w:rFonts w:asciiTheme="minorHAnsi" w:hAnsiTheme="minorHAnsi" w:cstheme="minorHAnsi"/>
              </w:rPr>
              <w:t>inkjet</w:t>
            </w:r>
            <w:r>
              <w:rPr>
                <w:rFonts w:asciiTheme="minorHAnsi" w:hAnsiTheme="minorHAnsi" w:cstheme="minorHAnsi"/>
                <w:lang w:val="el-GR"/>
              </w:rPr>
              <w:t>), απαιτείται, (</w:t>
            </w:r>
            <w:r>
              <w:rPr>
                <w:rFonts w:asciiTheme="minorHAnsi" w:hAnsiTheme="minorHAnsi" w:cstheme="minorHAnsi"/>
                <w:b/>
                <w:u w:val="single"/>
                <w:lang w:val="el-GR"/>
              </w:rPr>
              <w:t>ΑΠΑΡΑΒΑΤΟΣ ΟΡΟΣ ΜΕ ΠΟΙΝΗ ΑΠΟΚΛΕΙΣΜΟΥ)</w:t>
            </w:r>
            <w:r>
              <w:rPr>
                <w:rFonts w:asciiTheme="minorHAnsi" w:hAnsiTheme="minorHAnsi" w:cstheme="minorHAnsi"/>
                <w:lang w:val="el-GR"/>
              </w:rPr>
              <w:t xml:space="preserve"> έγγραφη βεβαίωση του κατασκευαστή των ειδών, ότι παρέχει φύλλα δεδομένων ασφαλείας </w:t>
            </w:r>
            <w:r>
              <w:rPr>
                <w:rFonts w:asciiTheme="minorHAnsi" w:hAnsiTheme="minorHAnsi" w:cstheme="minorHAnsi"/>
                <w:b/>
              </w:rPr>
              <w:t>MSDS</w:t>
            </w:r>
            <w:r>
              <w:rPr>
                <w:rFonts w:asciiTheme="minorHAnsi" w:hAnsiTheme="minorHAnsi" w:cstheme="minorHAnsi"/>
                <w:b/>
                <w:lang w:val="el-GR"/>
              </w:rPr>
              <w:t xml:space="preserve"> (</w:t>
            </w:r>
            <w:r>
              <w:rPr>
                <w:rFonts w:asciiTheme="minorHAnsi" w:hAnsiTheme="minorHAnsi" w:cstheme="minorHAnsi"/>
                <w:b/>
              </w:rPr>
              <w:t>Material</w:t>
            </w:r>
            <w:r>
              <w:rPr>
                <w:rFonts w:asciiTheme="minorHAnsi" w:hAnsiTheme="minorHAnsi" w:cstheme="minorHAnsi"/>
                <w:b/>
                <w:lang w:val="el-GR"/>
              </w:rPr>
              <w:t xml:space="preserve"> </w:t>
            </w:r>
            <w:r>
              <w:rPr>
                <w:rFonts w:asciiTheme="minorHAnsi" w:hAnsiTheme="minorHAnsi" w:cstheme="minorHAnsi"/>
                <w:b/>
              </w:rPr>
              <w:t>Safety</w:t>
            </w:r>
            <w:r>
              <w:rPr>
                <w:rFonts w:asciiTheme="minorHAnsi" w:hAnsiTheme="minorHAnsi" w:cstheme="minorHAnsi"/>
                <w:b/>
                <w:lang w:val="el-GR"/>
              </w:rPr>
              <w:t xml:space="preserve"> </w:t>
            </w:r>
            <w:r>
              <w:rPr>
                <w:rFonts w:asciiTheme="minorHAnsi" w:hAnsiTheme="minorHAnsi" w:cstheme="minorHAnsi"/>
                <w:b/>
              </w:rPr>
              <w:t>Data</w:t>
            </w:r>
            <w:r>
              <w:rPr>
                <w:rFonts w:asciiTheme="minorHAnsi" w:hAnsiTheme="minorHAnsi" w:cstheme="minorHAnsi"/>
                <w:b/>
                <w:lang w:val="el-GR"/>
              </w:rPr>
              <w:t xml:space="preserve"> </w:t>
            </w:r>
            <w:r>
              <w:rPr>
                <w:rFonts w:asciiTheme="minorHAnsi" w:hAnsiTheme="minorHAnsi" w:cstheme="minorHAnsi"/>
                <w:b/>
              </w:rPr>
              <w:t>Sheet</w:t>
            </w:r>
            <w:r>
              <w:rPr>
                <w:rFonts w:asciiTheme="minorHAnsi" w:hAnsiTheme="minorHAnsi" w:cstheme="minorHAnsi"/>
                <w:b/>
                <w:lang w:val="el-GR"/>
              </w:rPr>
              <w:t xml:space="preserve">), </w:t>
            </w:r>
            <w:r>
              <w:rPr>
                <w:rFonts w:asciiTheme="minorHAnsi" w:hAnsiTheme="minorHAnsi" w:cstheme="minorHAnsi"/>
                <w:lang w:val="el-GR"/>
              </w:rPr>
              <w:t>όπως περιγράφεται στην Οδηγία 67/548/</w:t>
            </w:r>
            <w:r>
              <w:rPr>
                <w:rFonts w:asciiTheme="minorHAnsi" w:hAnsiTheme="minorHAnsi" w:cstheme="minorHAnsi"/>
              </w:rPr>
              <w:t>EEC</w:t>
            </w:r>
            <w:r>
              <w:rPr>
                <w:rFonts w:asciiTheme="minorHAnsi" w:hAnsiTheme="minorHAnsi" w:cstheme="minorHAnsi"/>
                <w:lang w:val="el-GR"/>
              </w:rPr>
              <w:t xml:space="preserve"> της Ευρωπαϊκής Ένωσης για τις επικίνδυνες ουσίες.</w:t>
            </w:r>
          </w:p>
          <w:p w:rsidR="00E9603A" w:rsidRDefault="00E9603A">
            <w:pPr>
              <w:spacing w:after="0" w:line="240" w:lineRule="auto"/>
              <w:ind w:right="99"/>
              <w:jc w:val="both"/>
              <w:rPr>
                <w:rFonts w:asciiTheme="minorHAnsi" w:hAnsiTheme="minorHAnsi" w:cstheme="minorHAnsi"/>
                <w:lang w:val="el-GR"/>
              </w:rPr>
            </w:pP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3</w:t>
            </w:r>
          </w:p>
        </w:tc>
        <w:tc>
          <w:tcPr>
            <w:tcW w:w="5387" w:type="dxa"/>
            <w:tcBorders>
              <w:top w:val="single" w:sz="4" w:space="0" w:color="000000"/>
              <w:left w:val="single" w:sz="4" w:space="0" w:color="000000"/>
              <w:bottom w:val="single" w:sz="4" w:space="0" w:color="000000"/>
              <w:right w:val="single" w:sz="4" w:space="0" w:color="000000"/>
            </w:tcBorders>
          </w:tcPr>
          <w:p w:rsidR="00E9603A" w:rsidRDefault="00E9603A">
            <w:pPr>
              <w:spacing w:line="276" w:lineRule="auto"/>
              <w:jc w:val="both"/>
              <w:rPr>
                <w:rFonts w:asciiTheme="minorHAnsi" w:hAnsiTheme="minorHAnsi" w:cstheme="minorHAnsi"/>
                <w:lang w:val="el-GR"/>
              </w:rPr>
            </w:pPr>
            <w:r>
              <w:rPr>
                <w:rFonts w:asciiTheme="minorHAnsi" w:hAnsiTheme="minorHAnsi" w:cstheme="minorHAnsi"/>
                <w:lang w:val="el-GR"/>
              </w:rPr>
              <w:t>Οι υποψήφιοι προμηθευτές υποχρεούνται να δηλώσουν τις επιμέρους προδιαγραφές που αποκλίνουν από αυτές της διακήρυξης και να αναφέρουν τις θετικές ή αρνητικές επιπτώσεις των αποκλίσεων στη συμπεριφορά των ειδών που προσφέρουν. Μέσα στην τεχνική προσφορά θα περιέχονται πλήρη και αναλυτικά τα τεχνικά χαρακτηριστικά των ειδών που προσφέρουν (</w:t>
            </w:r>
            <w:r>
              <w:rPr>
                <w:rFonts w:asciiTheme="minorHAnsi" w:hAnsiTheme="minorHAnsi" w:cstheme="minorHAnsi"/>
              </w:rPr>
              <w:t>prospectus</w:t>
            </w:r>
            <w:r>
              <w:rPr>
                <w:rFonts w:asciiTheme="minorHAnsi" w:hAnsiTheme="minorHAnsi" w:cstheme="minorHAnsi"/>
                <w:lang w:val="el-GR"/>
              </w:rPr>
              <w:t xml:space="preserve"> κλπ.).</w:t>
            </w:r>
          </w:p>
          <w:p w:rsidR="00E9603A" w:rsidRDefault="00E9603A">
            <w:pPr>
              <w:autoSpaceDE w:val="0"/>
              <w:autoSpaceDN w:val="0"/>
              <w:adjustRightInd w:val="0"/>
              <w:jc w:val="both"/>
              <w:rPr>
                <w:rFonts w:asciiTheme="minorHAnsi" w:eastAsia="BookmanOldStyle" w:hAnsiTheme="minorHAnsi" w:cstheme="minorHAnsi"/>
                <w:lang w:val="el-GR"/>
              </w:rPr>
            </w:pP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ind w:right="99"/>
              <w:jc w:val="both"/>
              <w:rPr>
                <w:rFonts w:ascii="Calibri" w:hAnsi="Calibri" w:cs="Calibri"/>
                <w:color w:val="000000"/>
                <w:sz w:val="20"/>
                <w:szCs w:val="20"/>
                <w:lang w:val="el-GR"/>
              </w:rPr>
            </w:pPr>
          </w:p>
        </w:tc>
      </w:tr>
      <w:tr w:rsidR="00E9603A" w:rsidTr="00E9603A">
        <w:tc>
          <w:tcPr>
            <w:tcW w:w="9923" w:type="dxa"/>
            <w:gridSpan w:val="5"/>
            <w:tcBorders>
              <w:top w:val="single" w:sz="4" w:space="0" w:color="000000"/>
              <w:left w:val="single" w:sz="4" w:space="0" w:color="000000"/>
              <w:bottom w:val="single" w:sz="4" w:space="0" w:color="000000"/>
              <w:right w:val="single" w:sz="4" w:space="0" w:color="000000"/>
            </w:tcBorders>
            <w:hideMark/>
          </w:tcPr>
          <w:p w:rsidR="00E9603A" w:rsidRDefault="00E9603A">
            <w:pPr>
              <w:ind w:left="99" w:right="99"/>
              <w:jc w:val="center"/>
              <w:rPr>
                <w:rFonts w:ascii="Calibri" w:hAnsi="Calibri" w:cs="Calibri"/>
                <w:b/>
                <w:bCs/>
                <w:sz w:val="20"/>
                <w:szCs w:val="20"/>
                <w:lang w:val="el-GR"/>
              </w:rPr>
            </w:pPr>
            <w:r>
              <w:rPr>
                <w:rFonts w:asciiTheme="minorHAnsi" w:hAnsiTheme="minorHAnsi" w:cstheme="minorHAnsi"/>
                <w:b/>
              </w:rPr>
              <w:t>LASER TONERS ΤΥΠΟΥ CARTRIDGE</w:t>
            </w:r>
          </w:p>
        </w:tc>
      </w:tr>
      <w:tr w:rsidR="00E9603A" w:rsidTr="00E9603A">
        <w:trPr>
          <w:trHeight w:val="854"/>
        </w:trPr>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left="99" w:right="99"/>
              <w:jc w:val="center"/>
              <w:rPr>
                <w:rFonts w:asciiTheme="minorHAnsi" w:hAnsiTheme="minorHAnsi" w:cstheme="minorHAnsi"/>
                <w:b/>
                <w:bCs/>
                <w:lang w:val="el-GR"/>
              </w:rPr>
            </w:pPr>
            <w:r>
              <w:rPr>
                <w:rFonts w:asciiTheme="minorHAnsi" w:hAnsiTheme="minorHAnsi" w:cstheme="minorHAnsi"/>
                <w:b/>
                <w:bCs/>
                <w:lang w:val="el-GR"/>
              </w:rPr>
              <w:t>α/α</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left="99" w:right="99"/>
              <w:rPr>
                <w:rFonts w:asciiTheme="minorHAnsi" w:hAnsiTheme="minorHAnsi" w:cstheme="minorHAnsi"/>
                <w:b/>
                <w:bCs/>
              </w:rPr>
            </w:pPr>
            <w:r>
              <w:rPr>
                <w:rFonts w:asciiTheme="minorHAnsi" w:hAnsiTheme="minorHAnsi" w:cstheme="minorHAnsi"/>
                <w:b/>
                <w:bCs/>
              </w:rPr>
              <w:t>ΠΕΡΙΓΡΑΦΗ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ind w:left="99" w:right="99"/>
              <w:jc w:val="center"/>
              <w:rPr>
                <w:rFonts w:ascii="Calibri" w:hAnsi="Calibri" w:cs="Calibri"/>
                <w:b/>
                <w:bCs/>
                <w:sz w:val="20"/>
                <w:szCs w:val="20"/>
                <w:lang w:val="el-GR"/>
              </w:rPr>
            </w:pPr>
            <w:r>
              <w:rPr>
                <w:rFonts w:ascii="Calibri" w:hAnsi="Calibri" w:cs="Calibri"/>
                <w:b/>
                <w:bCs/>
                <w:sz w:val="20"/>
                <w:szCs w:val="20"/>
                <w:lang w:val="el-GR"/>
              </w:rPr>
              <w:t>ΑΠΑΙΤΗΣΗ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ind w:left="99" w:right="99"/>
              <w:jc w:val="center"/>
              <w:rPr>
                <w:rFonts w:ascii="Calibri" w:hAnsi="Calibri" w:cs="Calibri"/>
                <w:b/>
                <w:bCs/>
                <w:sz w:val="20"/>
                <w:szCs w:val="20"/>
                <w:lang w:val="el-GR"/>
              </w:rPr>
            </w:pPr>
            <w:r>
              <w:rPr>
                <w:rFonts w:ascii="Calibri" w:hAnsi="Calibri" w:cs="Calibri"/>
                <w:b/>
                <w:bCs/>
                <w:sz w:val="20"/>
                <w:szCs w:val="20"/>
                <w:lang w:val="el-GR"/>
              </w:rPr>
              <w:t>ΑΠΑΝΤΗΣΗ ΥΠΟΨΗΦΙΟΥ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ind w:left="99" w:right="99"/>
              <w:jc w:val="center"/>
              <w:rPr>
                <w:rFonts w:ascii="Calibri" w:hAnsi="Calibri" w:cs="Calibri"/>
                <w:b/>
                <w:bCs/>
                <w:sz w:val="20"/>
                <w:szCs w:val="20"/>
                <w:lang w:val="el-GR"/>
              </w:rPr>
            </w:pPr>
            <w:r>
              <w:rPr>
                <w:rFonts w:ascii="Calibri" w:hAnsi="Calibri" w:cs="Calibri"/>
                <w:b/>
                <w:bCs/>
                <w:sz w:val="20"/>
                <w:szCs w:val="20"/>
                <w:lang w:val="el-GR"/>
              </w:rPr>
              <w:t>ΠΑΡΑΠΟΜΠΗ</w:t>
            </w: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Ο προμηθευτής εγγυάται ότι για δύο (2) χρόνια από την ημερομηνία παραλαβής, δεν θα υπάρχει οποιαδήποτε αλλοίωση στο ποιοτικό επίπεδο του </w:t>
            </w:r>
            <w:r>
              <w:rPr>
                <w:rFonts w:asciiTheme="minorHAnsi" w:hAnsiTheme="minorHAnsi" w:cstheme="minorHAnsi"/>
              </w:rPr>
              <w:t>toner</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 xml:space="preserve"> και της ποιότητας της εκτύπωσης.</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2</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Σε περίπτωση που παρατηρηθεί οποιαδήποτε αλλοίωση, συμφώνα με τα παραπάνω, σε ποσοστό πάνω από το 10% της συνολικής ποιότητας και για διάστημα </w:t>
            </w:r>
            <w:r>
              <w:rPr>
                <w:rFonts w:asciiTheme="minorHAnsi" w:hAnsiTheme="minorHAnsi" w:cstheme="minorHAnsi"/>
                <w:b/>
                <w:lang w:val="el-GR"/>
              </w:rPr>
              <w:t>δύο (2) ετών</w:t>
            </w:r>
            <w:r>
              <w:rPr>
                <w:rFonts w:asciiTheme="minorHAnsi" w:hAnsiTheme="minorHAnsi" w:cstheme="minorHAnsi"/>
                <w:lang w:val="el-GR"/>
              </w:rPr>
              <w:t xml:space="preserve">, ο </w:t>
            </w:r>
            <w:r>
              <w:rPr>
                <w:rFonts w:asciiTheme="minorHAnsi" w:hAnsiTheme="minorHAnsi" w:cstheme="minorHAnsi"/>
                <w:lang w:val="el-GR"/>
              </w:rPr>
              <w:lastRenderedPageBreak/>
              <w:t xml:space="preserve">προμηθευτής υποχρεούται </w:t>
            </w:r>
            <w:r>
              <w:rPr>
                <w:rFonts w:asciiTheme="minorHAnsi" w:hAnsiTheme="minorHAnsi" w:cstheme="minorHAnsi"/>
                <w:u w:val="single"/>
                <w:lang w:val="el-GR"/>
              </w:rPr>
              <w:t>να αλλάξει όλη την υπόλοιπη ποσότητα</w:t>
            </w:r>
            <w:r>
              <w:rPr>
                <w:rFonts w:asciiTheme="minorHAnsi" w:hAnsiTheme="minorHAnsi" w:cstheme="minorHAnsi"/>
                <w:lang w:val="el-GR"/>
              </w:rPr>
              <w:t>.</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lastRenderedPageBreak/>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lastRenderedPageBreak/>
              <w:t>3</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Επίσης τυχόν «κρυμμένα» ελαττώματα, τα οποία έχουν σαν αποτέλεσμα την περιοδική τυχαία κακή εκτύπωση ή την έλλειψη παντελούς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που εντοπίστηκαν και χρησιμοποιήθηκαν μερικώς.</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4</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Οι υποψήφιοι προμηθευτές υποχρεούνται να δώσουν στοιχεία για την ποσότητα του περιεχομένου των </w:t>
            </w:r>
            <w:r>
              <w:rPr>
                <w:rFonts w:asciiTheme="minorHAnsi" w:hAnsiTheme="minorHAnsi" w:cstheme="minorHAnsi"/>
              </w:rPr>
              <w:t>Cartridge</w:t>
            </w:r>
            <w:r>
              <w:rPr>
                <w:rFonts w:asciiTheme="minorHAnsi" w:hAnsiTheme="minorHAnsi" w:cstheme="minorHAnsi"/>
                <w:lang w:val="el-GR"/>
              </w:rPr>
              <w:t xml:space="preserve"> και να υπάρχει στην προσφορά τους αναλυτική αναφορά (</w:t>
            </w:r>
            <w:r>
              <w:rPr>
                <w:rFonts w:asciiTheme="minorHAnsi" w:hAnsiTheme="minorHAnsi" w:cstheme="minorHAnsi"/>
              </w:rPr>
              <w:t>test</w:t>
            </w:r>
            <w:r>
              <w:rPr>
                <w:rFonts w:asciiTheme="minorHAnsi" w:hAnsiTheme="minorHAnsi" w:cstheme="minorHAnsi"/>
                <w:lang w:val="el-GR"/>
              </w:rPr>
              <w:t xml:space="preserve"> </w:t>
            </w:r>
            <w:r>
              <w:rPr>
                <w:rFonts w:asciiTheme="minorHAnsi" w:hAnsiTheme="minorHAnsi" w:cstheme="minorHAnsi"/>
              </w:rPr>
              <w:t>report</w:t>
            </w:r>
            <w:r>
              <w:rPr>
                <w:rFonts w:asciiTheme="minorHAnsi" w:hAnsiTheme="minorHAnsi" w:cstheme="minorHAnsi"/>
                <w:lang w:val="el-GR"/>
              </w:rPr>
              <w:t xml:space="preserve">) των σελίδων που τυπώνονται για κάθε κωδικό αναλώσιμου βάσει </w:t>
            </w:r>
            <w:r>
              <w:rPr>
                <w:rFonts w:asciiTheme="minorHAnsi" w:hAnsiTheme="minorHAnsi" w:cstheme="minorHAnsi"/>
              </w:rPr>
              <w:t>ISO</w:t>
            </w:r>
            <w:r>
              <w:rPr>
                <w:rFonts w:asciiTheme="minorHAnsi" w:hAnsiTheme="minorHAnsi" w:cstheme="minorHAnsi"/>
                <w:lang w:val="el-GR"/>
              </w:rPr>
              <w:t>/</w:t>
            </w:r>
            <w:r>
              <w:rPr>
                <w:rFonts w:asciiTheme="minorHAnsi" w:hAnsiTheme="minorHAnsi" w:cstheme="minorHAnsi"/>
              </w:rPr>
              <w:t>IEC</w:t>
            </w:r>
            <w:r>
              <w:rPr>
                <w:rFonts w:asciiTheme="minorHAnsi" w:hAnsiTheme="minorHAnsi" w:cstheme="minorHAnsi"/>
                <w:lang w:val="el-GR"/>
              </w:rPr>
              <w:t xml:space="preserve"> 19752:2004 (</w:t>
            </w:r>
            <w:r>
              <w:rPr>
                <w:rFonts w:asciiTheme="minorHAnsi" w:hAnsiTheme="minorHAnsi" w:cstheme="minorHAnsi"/>
              </w:rPr>
              <w:t>black</w:t>
            </w:r>
            <w:r>
              <w:rPr>
                <w:rFonts w:asciiTheme="minorHAnsi" w:hAnsiTheme="minorHAnsi" w:cstheme="minorHAnsi"/>
                <w:lang w:val="el-GR"/>
              </w:rPr>
              <w:t xml:space="preserve">) και </w:t>
            </w:r>
            <w:r>
              <w:rPr>
                <w:rFonts w:asciiTheme="minorHAnsi" w:hAnsiTheme="minorHAnsi" w:cstheme="minorHAnsi"/>
              </w:rPr>
              <w:t>ISO</w:t>
            </w:r>
            <w:r>
              <w:rPr>
                <w:rFonts w:asciiTheme="minorHAnsi" w:hAnsiTheme="minorHAnsi" w:cstheme="minorHAnsi"/>
                <w:lang w:val="el-GR"/>
              </w:rPr>
              <w:t>/</w:t>
            </w:r>
            <w:r>
              <w:rPr>
                <w:rFonts w:asciiTheme="minorHAnsi" w:hAnsiTheme="minorHAnsi" w:cstheme="minorHAnsi"/>
              </w:rPr>
              <w:t>IEC</w:t>
            </w:r>
            <w:r>
              <w:rPr>
                <w:rFonts w:asciiTheme="minorHAnsi" w:hAnsiTheme="minorHAnsi" w:cstheme="minorHAnsi"/>
                <w:lang w:val="el-GR"/>
              </w:rPr>
              <w:t xml:space="preserve"> 19798:2006 (</w:t>
            </w:r>
            <w:r>
              <w:rPr>
                <w:rFonts w:asciiTheme="minorHAnsi" w:hAnsiTheme="minorHAnsi" w:cstheme="minorHAnsi"/>
              </w:rPr>
              <w:t>color</w:t>
            </w:r>
            <w:r>
              <w:rPr>
                <w:rFonts w:asciiTheme="minorHAnsi" w:hAnsiTheme="minorHAnsi" w:cstheme="minorHAnsi"/>
                <w:lang w:val="el-GR"/>
              </w:rPr>
              <w:t>).</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5</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Όλα τα προς προμήθεια </w:t>
            </w:r>
            <w:r>
              <w:rPr>
                <w:rFonts w:asciiTheme="minorHAnsi" w:hAnsiTheme="minorHAnsi" w:cstheme="minorHAnsi"/>
                <w:b/>
              </w:rPr>
              <w:t>LASER</w:t>
            </w:r>
            <w:r>
              <w:rPr>
                <w:rFonts w:asciiTheme="minorHAnsi" w:hAnsiTheme="minorHAnsi" w:cstheme="minorHAnsi"/>
                <w:b/>
                <w:lang w:val="el-GR"/>
              </w:rPr>
              <w:t xml:space="preserve"> </w:t>
            </w:r>
            <w:r>
              <w:rPr>
                <w:rFonts w:asciiTheme="minorHAnsi" w:hAnsiTheme="minorHAnsi" w:cstheme="minorHAnsi"/>
                <w:b/>
              </w:rPr>
              <w:t>TONERS</w:t>
            </w:r>
            <w:r>
              <w:rPr>
                <w:rFonts w:asciiTheme="minorHAnsi" w:hAnsiTheme="minorHAnsi" w:cstheme="minorHAnsi"/>
                <w:b/>
                <w:lang w:val="el-GR"/>
              </w:rPr>
              <w:t xml:space="preserve"> ΤΥΠΟΥ </w:t>
            </w:r>
            <w:r>
              <w:rPr>
                <w:rFonts w:asciiTheme="minorHAnsi" w:hAnsiTheme="minorHAnsi" w:cstheme="minorHAnsi"/>
                <w:b/>
              </w:rPr>
              <w:t>CARTRIDGE</w:t>
            </w:r>
            <w:r>
              <w:rPr>
                <w:rFonts w:asciiTheme="minorHAnsi" w:hAnsiTheme="minorHAnsi" w:cstheme="minorHAnsi"/>
                <w:lang w:val="el-GR"/>
              </w:rPr>
              <w:t xml:space="preserve"> θα είναι </w:t>
            </w:r>
            <w:r>
              <w:rPr>
                <w:rFonts w:asciiTheme="minorHAnsi" w:hAnsiTheme="minorHAnsi" w:cstheme="minorHAnsi"/>
                <w:b/>
              </w:rPr>
              <w:t>ORIGINAL</w:t>
            </w:r>
            <w:r>
              <w:rPr>
                <w:rFonts w:asciiTheme="minorHAnsi" w:hAnsiTheme="minorHAnsi" w:cstheme="minorHAnsi"/>
                <w:lang w:val="el-GR"/>
              </w:rPr>
              <w:t xml:space="preserve"> (του κατασκευαστή εκτυπωτών) ή </w:t>
            </w:r>
            <w:r>
              <w:rPr>
                <w:rFonts w:asciiTheme="minorHAnsi" w:hAnsiTheme="minorHAnsi" w:cstheme="minorHAnsi"/>
                <w:b/>
                <w:lang w:val="el-GR"/>
              </w:rPr>
              <w:t>ισοδύναμα</w:t>
            </w:r>
            <w:r>
              <w:rPr>
                <w:rFonts w:asciiTheme="minorHAnsi" w:hAnsiTheme="minorHAnsi" w:cstheme="minorHAnsi"/>
                <w:lang w:val="el-GR"/>
              </w:rPr>
              <w:t>, ως καθορίζονται ανωτέρω.</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6</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jc w:val="both"/>
              <w:rPr>
                <w:rFonts w:asciiTheme="minorHAnsi" w:hAnsiTheme="minorHAnsi" w:cstheme="minorHAnsi"/>
                <w:lang w:val="el-GR"/>
              </w:rPr>
            </w:pPr>
            <w:r>
              <w:rPr>
                <w:rFonts w:asciiTheme="minorHAnsi" w:hAnsiTheme="minorHAnsi" w:cstheme="minorHAnsi"/>
                <w:lang w:val="el-GR"/>
              </w:rPr>
              <w:t xml:space="preserve">Ως </w:t>
            </w:r>
            <w:r>
              <w:rPr>
                <w:rFonts w:asciiTheme="minorHAnsi" w:hAnsiTheme="minorHAnsi" w:cstheme="minorHAnsi"/>
                <w:b/>
                <w:lang w:val="el-GR"/>
              </w:rPr>
              <w:t>ισοδύναμα</w:t>
            </w:r>
            <w:r>
              <w:rPr>
                <w:rFonts w:asciiTheme="minorHAnsi" w:hAnsiTheme="minorHAnsi" w:cstheme="minorHAnsi"/>
                <w:lang w:val="el-GR"/>
              </w:rPr>
              <w:t xml:space="preserve"> </w:t>
            </w:r>
            <w:r>
              <w:rPr>
                <w:rFonts w:asciiTheme="minorHAnsi" w:hAnsiTheme="minorHAnsi" w:cstheme="minorHAnsi"/>
                <w:b/>
                <w:u w:val="single"/>
              </w:rPr>
              <w:t>LASER</w:t>
            </w:r>
            <w:r>
              <w:rPr>
                <w:rFonts w:asciiTheme="minorHAnsi" w:hAnsiTheme="minorHAnsi" w:cstheme="minorHAnsi"/>
                <w:b/>
                <w:u w:val="single"/>
                <w:lang w:val="el-GR"/>
              </w:rPr>
              <w:t xml:space="preserve"> </w:t>
            </w:r>
            <w:r>
              <w:rPr>
                <w:rFonts w:asciiTheme="minorHAnsi" w:hAnsiTheme="minorHAnsi" w:cstheme="minorHAnsi"/>
                <w:b/>
                <w:u w:val="single"/>
              </w:rPr>
              <w:t>TONERS</w:t>
            </w:r>
            <w:r>
              <w:rPr>
                <w:rFonts w:asciiTheme="minorHAnsi" w:hAnsiTheme="minorHAnsi" w:cstheme="minorHAnsi"/>
                <w:b/>
                <w:u w:val="single"/>
                <w:lang w:val="el-GR"/>
              </w:rPr>
              <w:t xml:space="preserve"> ΤΥΠΟΥ </w:t>
            </w:r>
            <w:r>
              <w:rPr>
                <w:rFonts w:asciiTheme="minorHAnsi" w:hAnsiTheme="minorHAnsi" w:cstheme="minorHAnsi"/>
                <w:b/>
                <w:u w:val="single"/>
              </w:rPr>
              <w:t>CARTRIDGE</w:t>
            </w:r>
            <w:r>
              <w:rPr>
                <w:rFonts w:asciiTheme="minorHAnsi" w:hAnsiTheme="minorHAnsi" w:cstheme="minorHAnsi"/>
                <w:lang w:val="el-GR"/>
              </w:rPr>
              <w:t xml:space="preserve"> γίνονται δεκτά </w:t>
            </w:r>
            <w:r>
              <w:rPr>
                <w:rFonts w:asciiTheme="minorHAnsi" w:hAnsiTheme="minorHAnsi" w:cstheme="minorHAnsi"/>
                <w:b/>
                <w:lang w:val="el-GR"/>
              </w:rPr>
              <w:t xml:space="preserve">μόνο ανακατασκευασμένα </w:t>
            </w:r>
            <w:r>
              <w:rPr>
                <w:rFonts w:asciiTheme="minorHAnsi" w:hAnsiTheme="minorHAnsi" w:cstheme="minorHAnsi"/>
                <w:lang w:val="el-GR"/>
              </w:rPr>
              <w:t>για τα οποία απαιτείται ,(</w:t>
            </w:r>
            <w:r>
              <w:rPr>
                <w:rFonts w:asciiTheme="minorHAnsi" w:hAnsiTheme="minorHAnsi" w:cstheme="minorHAnsi"/>
                <w:b/>
                <w:u w:val="single"/>
                <w:lang w:val="el-GR"/>
              </w:rPr>
              <w:t>ΑΠΑΡΑΒΑΤΟΣ ΟΡΟΣ ΜΕ ΠΟΙΝΗ ΑΠΟΚΛΕΙΣΜΟΥ)</w:t>
            </w:r>
            <w:r>
              <w:rPr>
                <w:rFonts w:asciiTheme="minorHAnsi" w:hAnsiTheme="minorHAnsi" w:cstheme="minorHAnsi"/>
                <w:lang w:val="el-GR"/>
              </w:rPr>
              <w:t xml:space="preserve">, έγγραφη βεβαίωση </w:t>
            </w:r>
            <w:r>
              <w:rPr>
                <w:rFonts w:asciiTheme="minorHAnsi" w:hAnsiTheme="minorHAnsi" w:cstheme="minorHAnsi"/>
                <w:b/>
                <w:lang w:val="el-GR"/>
              </w:rPr>
              <w:t>του κατασκευαστή</w:t>
            </w:r>
            <w:r>
              <w:rPr>
                <w:rFonts w:asciiTheme="minorHAnsi" w:hAnsiTheme="minorHAnsi" w:cstheme="minorHAnsi"/>
                <w:lang w:val="el-GR"/>
              </w:rPr>
              <w:t xml:space="preserve"> ότι :</w:t>
            </w:r>
          </w:p>
          <w:p w:rsidR="00E9603A" w:rsidRDefault="00E9603A" w:rsidP="002F7269">
            <w:pPr>
              <w:pStyle w:val="a3"/>
              <w:numPr>
                <w:ilvl w:val="0"/>
                <w:numId w:val="1"/>
              </w:numPr>
              <w:spacing w:line="240" w:lineRule="auto"/>
              <w:jc w:val="both"/>
              <w:rPr>
                <w:rFonts w:asciiTheme="minorHAnsi" w:hAnsiTheme="minorHAnsi" w:cstheme="minorHAnsi"/>
                <w:lang w:val="el-GR"/>
              </w:rPr>
            </w:pPr>
            <w:r>
              <w:rPr>
                <w:rFonts w:asciiTheme="minorHAnsi" w:hAnsiTheme="minorHAnsi" w:cstheme="minorHAnsi"/>
                <w:lang w:val="el-GR"/>
              </w:rPr>
              <w:t xml:space="preserve">Τα προϊόντα του είναι </w:t>
            </w:r>
            <w:r>
              <w:rPr>
                <w:rFonts w:asciiTheme="minorHAnsi" w:hAnsiTheme="minorHAnsi" w:cstheme="minorHAnsi"/>
                <w:b/>
                <w:lang w:val="el-GR"/>
              </w:rPr>
              <w:t>ανακατασκευασμένα</w:t>
            </w:r>
            <w:r>
              <w:rPr>
                <w:rFonts w:asciiTheme="minorHAnsi" w:hAnsiTheme="minorHAnsi" w:cstheme="minorHAnsi"/>
                <w:lang w:val="el-GR"/>
              </w:rPr>
              <w:t xml:space="preserve"> σύμφωνα με τις προδιαγραφές </w:t>
            </w:r>
            <w:r>
              <w:rPr>
                <w:rFonts w:asciiTheme="minorHAnsi" w:hAnsiTheme="minorHAnsi" w:cstheme="minorHAnsi"/>
              </w:rPr>
              <w:t>DIN</w:t>
            </w:r>
            <w:r>
              <w:rPr>
                <w:rFonts w:asciiTheme="minorHAnsi" w:hAnsiTheme="minorHAnsi" w:cstheme="minorHAnsi"/>
                <w:lang w:val="el-GR"/>
              </w:rPr>
              <w:t xml:space="preserve"> 33870 ή ισοδύναμες. Εάν δεν υπάρχει ή δεν αποδεικνύεται η ισοδυναμία των προδιαγραφών του, γίνονται δεκτά προϊόντα με τις προδιαγραφές αυτές, εφόσον ο κατασκευαστής δηλώσει , ότι θα εφαρμόσει στην ανακατασκευή των </w:t>
            </w:r>
            <w:r>
              <w:rPr>
                <w:rFonts w:asciiTheme="minorHAnsi" w:hAnsiTheme="minorHAnsi" w:cstheme="minorHAnsi"/>
              </w:rPr>
              <w:t>toners</w:t>
            </w:r>
            <w:r>
              <w:rPr>
                <w:rFonts w:asciiTheme="minorHAnsi" w:hAnsiTheme="minorHAnsi" w:cstheme="minorHAnsi"/>
                <w:lang w:val="el-GR"/>
              </w:rPr>
              <w:t xml:space="preserve">, όλα τα στάδια που προβλέπονται στις προδιαγραφές </w:t>
            </w:r>
            <w:r>
              <w:rPr>
                <w:rFonts w:asciiTheme="minorHAnsi" w:hAnsiTheme="minorHAnsi" w:cstheme="minorHAnsi"/>
              </w:rPr>
              <w:t>DIN</w:t>
            </w:r>
            <w:r>
              <w:rPr>
                <w:rFonts w:asciiTheme="minorHAnsi" w:hAnsiTheme="minorHAnsi" w:cstheme="minorHAnsi"/>
                <w:lang w:val="el-GR"/>
              </w:rPr>
              <w:t xml:space="preserve"> 33870 και δεν προβλέπονται στις δικές του προδιαγραφές.</w:t>
            </w:r>
          </w:p>
          <w:p w:rsidR="00E9603A" w:rsidRDefault="00E9603A" w:rsidP="002F7269">
            <w:pPr>
              <w:pStyle w:val="a3"/>
              <w:numPr>
                <w:ilvl w:val="0"/>
                <w:numId w:val="1"/>
              </w:numPr>
              <w:spacing w:line="240" w:lineRule="auto"/>
              <w:jc w:val="both"/>
              <w:rPr>
                <w:rFonts w:asciiTheme="minorHAnsi" w:hAnsiTheme="minorHAnsi" w:cstheme="minorHAnsi"/>
                <w:lang w:val="el-GR"/>
              </w:rPr>
            </w:pPr>
            <w:r>
              <w:rPr>
                <w:rFonts w:asciiTheme="minorHAnsi" w:hAnsiTheme="minorHAnsi" w:cstheme="minorHAnsi"/>
                <w:lang w:val="el-GR"/>
              </w:rPr>
              <w:t xml:space="preserve">Θα υπάρχει ένδειξη προδιαγραφών στην εξωτερική συσκευασία (τυπωμένο ή αυτοκόλλητο σήμα </w:t>
            </w:r>
            <w:r>
              <w:rPr>
                <w:rFonts w:asciiTheme="minorHAnsi" w:hAnsiTheme="minorHAnsi" w:cstheme="minorHAnsi"/>
              </w:rPr>
              <w:t>DIN</w:t>
            </w:r>
            <w:r>
              <w:rPr>
                <w:rFonts w:asciiTheme="minorHAnsi" w:hAnsiTheme="minorHAnsi" w:cstheme="minorHAnsi"/>
                <w:lang w:val="el-GR"/>
              </w:rPr>
              <w:t xml:space="preserve"> 33870 κ.λπ.).</w:t>
            </w:r>
          </w:p>
          <w:p w:rsidR="00E9603A" w:rsidRDefault="00E9603A" w:rsidP="002F7269">
            <w:pPr>
              <w:pStyle w:val="a3"/>
              <w:numPr>
                <w:ilvl w:val="0"/>
                <w:numId w:val="1"/>
              </w:numPr>
              <w:spacing w:line="240" w:lineRule="auto"/>
              <w:jc w:val="both"/>
              <w:rPr>
                <w:rFonts w:asciiTheme="minorHAnsi" w:hAnsiTheme="minorHAnsi" w:cstheme="minorHAnsi"/>
                <w:lang w:val="el-GR"/>
              </w:rPr>
            </w:pPr>
            <w:r>
              <w:rPr>
                <w:rFonts w:asciiTheme="minorHAnsi" w:hAnsiTheme="minorHAnsi" w:cstheme="minorHAnsi"/>
                <w:lang w:val="el-GR"/>
              </w:rPr>
              <w:t xml:space="preserve">Τα </w:t>
            </w:r>
            <w:r>
              <w:rPr>
                <w:rFonts w:asciiTheme="minorHAnsi" w:hAnsiTheme="minorHAnsi" w:cstheme="minorHAnsi"/>
              </w:rPr>
              <w:t>Cartridge</w:t>
            </w:r>
            <w:r>
              <w:rPr>
                <w:rFonts w:asciiTheme="minorHAnsi" w:hAnsiTheme="minorHAnsi" w:cstheme="minorHAnsi"/>
                <w:lang w:val="el-GR"/>
              </w:rPr>
              <w:t xml:space="preserve"> έχουν χρησιμοποιηθεί μόνο μια φορά (</w:t>
            </w:r>
            <w:r>
              <w:rPr>
                <w:rFonts w:asciiTheme="minorHAnsi" w:hAnsiTheme="minorHAnsi" w:cstheme="minorHAnsi"/>
              </w:rPr>
              <w:t>VIRGIN</w:t>
            </w:r>
            <w:r>
              <w:rPr>
                <w:rFonts w:asciiTheme="minorHAnsi" w:hAnsiTheme="minorHAnsi" w:cstheme="minorHAnsi"/>
                <w:lang w:val="el-GR"/>
              </w:rPr>
              <w:t xml:space="preserve"> </w:t>
            </w:r>
            <w:r>
              <w:rPr>
                <w:rFonts w:asciiTheme="minorHAnsi" w:hAnsiTheme="minorHAnsi" w:cstheme="minorHAnsi"/>
              </w:rPr>
              <w:t>ORIGINAL</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w:t>
            </w:r>
          </w:p>
          <w:p w:rsidR="00E9603A" w:rsidRDefault="00E9603A" w:rsidP="002F7269">
            <w:pPr>
              <w:pStyle w:val="a3"/>
              <w:numPr>
                <w:ilvl w:val="0"/>
                <w:numId w:val="1"/>
              </w:numPr>
              <w:spacing w:line="240" w:lineRule="auto"/>
              <w:jc w:val="both"/>
              <w:rPr>
                <w:rFonts w:asciiTheme="minorHAnsi" w:hAnsiTheme="minorHAnsi" w:cstheme="minorHAnsi"/>
                <w:lang w:val="el-GR"/>
              </w:rPr>
            </w:pPr>
            <w:r>
              <w:rPr>
                <w:rFonts w:asciiTheme="minorHAnsi" w:hAnsiTheme="minorHAnsi" w:cstheme="minorHAnsi"/>
                <w:lang w:val="el-GR"/>
              </w:rPr>
              <w:t xml:space="preserve">Περιέχουν </w:t>
            </w:r>
            <w:r>
              <w:rPr>
                <w:rFonts w:asciiTheme="minorHAnsi" w:hAnsiTheme="minorHAnsi" w:cstheme="minorHAnsi"/>
                <w:b/>
                <w:lang w:val="el-GR"/>
              </w:rPr>
              <w:t>χημικό</w:t>
            </w:r>
            <w:r>
              <w:rPr>
                <w:rFonts w:asciiTheme="minorHAnsi" w:hAnsiTheme="minorHAnsi" w:cstheme="minorHAnsi"/>
                <w:lang w:val="el-GR"/>
              </w:rPr>
              <w:t xml:space="preserve"> </w:t>
            </w:r>
            <w:r>
              <w:rPr>
                <w:rFonts w:asciiTheme="minorHAnsi" w:hAnsiTheme="minorHAnsi" w:cstheme="minorHAnsi"/>
              </w:rPr>
              <w:t>Toner</w:t>
            </w:r>
            <w:r>
              <w:rPr>
                <w:rFonts w:asciiTheme="minorHAnsi" w:hAnsiTheme="minorHAnsi" w:cstheme="minorHAnsi"/>
                <w:lang w:val="el-GR"/>
              </w:rPr>
              <w:t xml:space="preserve">. Εάν ο εκτυπωτής είναι ασύμβατος με τη χρήση χημικού </w:t>
            </w:r>
            <w:r>
              <w:rPr>
                <w:rFonts w:asciiTheme="minorHAnsi" w:hAnsiTheme="minorHAnsi" w:cstheme="minorHAnsi"/>
              </w:rPr>
              <w:t>Toner</w:t>
            </w:r>
            <w:r>
              <w:rPr>
                <w:rFonts w:asciiTheme="minorHAnsi" w:hAnsiTheme="minorHAnsi" w:cstheme="minorHAnsi"/>
                <w:lang w:val="el-GR"/>
              </w:rPr>
              <w:t xml:space="preserve"> να περιέχουν φιλικό προς το περιβάλλον.</w:t>
            </w:r>
          </w:p>
          <w:p w:rsidR="00E9603A" w:rsidRDefault="00E9603A" w:rsidP="002F7269">
            <w:pPr>
              <w:pStyle w:val="a3"/>
              <w:numPr>
                <w:ilvl w:val="0"/>
                <w:numId w:val="1"/>
              </w:numPr>
              <w:spacing w:line="240" w:lineRule="auto"/>
              <w:jc w:val="both"/>
              <w:rPr>
                <w:rFonts w:asciiTheme="minorHAnsi" w:hAnsiTheme="minorHAnsi" w:cstheme="minorHAnsi"/>
                <w:lang w:val="el-GR"/>
              </w:rPr>
            </w:pPr>
            <w:r>
              <w:rPr>
                <w:rFonts w:asciiTheme="minorHAnsi" w:hAnsiTheme="minorHAnsi" w:cstheme="minorHAnsi"/>
                <w:lang w:val="el-GR"/>
              </w:rPr>
              <w:t>Έχουν καινούργιο ότι χρειάζεται αντικατάσταση (</w:t>
            </w:r>
            <w:r>
              <w:rPr>
                <w:rFonts w:asciiTheme="minorHAnsi" w:hAnsiTheme="minorHAnsi" w:cstheme="minorHAnsi"/>
              </w:rPr>
              <w:t>CHIP</w:t>
            </w:r>
            <w:r>
              <w:rPr>
                <w:rFonts w:asciiTheme="minorHAnsi" w:hAnsiTheme="minorHAnsi" w:cstheme="minorHAnsi"/>
                <w:lang w:val="el-GR"/>
              </w:rPr>
              <w:t xml:space="preserve">, </w:t>
            </w:r>
            <w:r>
              <w:rPr>
                <w:rFonts w:asciiTheme="minorHAnsi" w:hAnsiTheme="minorHAnsi" w:cstheme="minorHAnsi"/>
              </w:rPr>
              <w:t>DOCTOR</w:t>
            </w:r>
            <w:r>
              <w:rPr>
                <w:rFonts w:asciiTheme="minorHAnsi" w:hAnsiTheme="minorHAnsi" w:cstheme="minorHAnsi"/>
                <w:lang w:val="el-GR"/>
              </w:rPr>
              <w:t xml:space="preserve"> </w:t>
            </w:r>
            <w:r>
              <w:rPr>
                <w:rFonts w:asciiTheme="minorHAnsi" w:hAnsiTheme="minorHAnsi" w:cstheme="minorHAnsi"/>
              </w:rPr>
              <w:t>BAR</w:t>
            </w:r>
            <w:r>
              <w:rPr>
                <w:rFonts w:asciiTheme="minorHAnsi" w:hAnsiTheme="minorHAnsi" w:cstheme="minorHAnsi"/>
                <w:lang w:val="el-GR"/>
              </w:rPr>
              <w:t xml:space="preserve"> κ.λπ.).</w:t>
            </w:r>
          </w:p>
          <w:p w:rsidR="00E9603A" w:rsidRDefault="00E9603A" w:rsidP="002F7269">
            <w:pPr>
              <w:pStyle w:val="a3"/>
              <w:numPr>
                <w:ilvl w:val="0"/>
                <w:numId w:val="1"/>
              </w:numPr>
              <w:spacing w:line="240" w:lineRule="auto"/>
              <w:jc w:val="both"/>
              <w:rPr>
                <w:rFonts w:asciiTheme="minorHAnsi" w:hAnsiTheme="minorHAnsi" w:cstheme="minorHAnsi"/>
                <w:lang w:val="el-GR"/>
              </w:rPr>
            </w:pPr>
            <w:r>
              <w:rPr>
                <w:rFonts w:asciiTheme="minorHAnsi" w:hAnsiTheme="minorHAnsi" w:cstheme="minorHAnsi"/>
                <w:lang w:val="el-GR"/>
              </w:rPr>
              <w:t xml:space="preserve">Εάν τα </w:t>
            </w:r>
            <w:r>
              <w:rPr>
                <w:rFonts w:asciiTheme="minorHAnsi" w:hAnsiTheme="minorHAnsi" w:cstheme="minorHAnsi"/>
                <w:b/>
              </w:rPr>
              <w:t>original</w:t>
            </w:r>
            <w:r>
              <w:rPr>
                <w:rFonts w:asciiTheme="minorHAnsi" w:hAnsiTheme="minorHAnsi" w:cstheme="minorHAnsi"/>
                <w:lang w:val="el-GR"/>
              </w:rPr>
              <w:t xml:space="preserve"> αναλώσιμα παρέχουν πληροφορίες μέσω </w:t>
            </w:r>
            <w:r>
              <w:rPr>
                <w:rFonts w:asciiTheme="minorHAnsi" w:hAnsiTheme="minorHAnsi" w:cstheme="minorHAnsi"/>
              </w:rPr>
              <w:t>printer</w:t>
            </w:r>
            <w:r>
              <w:rPr>
                <w:rFonts w:asciiTheme="minorHAnsi" w:hAnsiTheme="minorHAnsi" w:cstheme="minorHAnsi"/>
                <w:lang w:val="el-GR"/>
              </w:rPr>
              <w:t xml:space="preserve"> για την κατάσταση τους (π.χ. πρώτη εγκατάσταση, τελευταία ημερομηνία χρήσης, αριθμός σελίδων που εκτυπώθηκαν, ποσοστό αναλώσιμου που υπολείπεται, ειδοποίηση για </w:t>
            </w:r>
            <w:r>
              <w:rPr>
                <w:rFonts w:asciiTheme="minorHAnsi" w:hAnsiTheme="minorHAnsi" w:cstheme="minorHAnsi"/>
                <w:lang w:val="el-GR"/>
              </w:rPr>
              <w:lastRenderedPageBreak/>
              <w:t xml:space="preserve">χαμηλή στάθμη κ.λπ.) οι ίδιες πληροφορίες θα παρέχονται και από τα προσφερόμενα </w:t>
            </w:r>
            <w:r>
              <w:rPr>
                <w:rFonts w:asciiTheme="minorHAnsi" w:hAnsiTheme="minorHAnsi" w:cstheme="minorHAnsi"/>
                <w:b/>
                <w:lang w:val="el-GR"/>
              </w:rPr>
              <w:t>ανακατασκευασμένα</w:t>
            </w:r>
            <w:r>
              <w:rPr>
                <w:rFonts w:asciiTheme="minorHAnsi" w:hAnsiTheme="minorHAnsi" w:cstheme="minorHAnsi"/>
                <w:lang w:val="el-GR"/>
              </w:rPr>
              <w:t>.</w:t>
            </w:r>
          </w:p>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Τα προϊόντα του είναι νόμιμα, ελεύθερα πατέντων, δεν προσβάλλουν κατοχυρωμένα δικαιώματα του κατασκευαστή των </w:t>
            </w:r>
            <w:r>
              <w:rPr>
                <w:rFonts w:asciiTheme="minorHAnsi" w:hAnsiTheme="minorHAnsi" w:cstheme="minorHAnsi"/>
              </w:rPr>
              <w:t>original</w:t>
            </w:r>
            <w:r>
              <w:rPr>
                <w:rFonts w:asciiTheme="minorHAnsi" w:hAnsiTheme="minorHAnsi" w:cstheme="minorHAnsi"/>
                <w:lang w:val="el-GR"/>
              </w:rPr>
              <w:t xml:space="preserve"> και η κυκλοφορία τους είναι νόμιμη  εντός των ορίων των κρατών - μελών της Ε.Ε.</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lastRenderedPageBreak/>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9923" w:type="dxa"/>
            <w:gridSpan w:val="5"/>
            <w:tcBorders>
              <w:top w:val="single" w:sz="4" w:space="0" w:color="000000"/>
              <w:left w:val="single" w:sz="4" w:space="0" w:color="000000"/>
              <w:bottom w:val="single" w:sz="4" w:space="0" w:color="000000"/>
              <w:right w:val="single" w:sz="4" w:space="0" w:color="000000"/>
            </w:tcBorders>
            <w:hideMark/>
          </w:tcPr>
          <w:p w:rsidR="00E9603A" w:rsidRPr="00E9603A" w:rsidRDefault="00E9603A">
            <w:pPr>
              <w:spacing w:after="0"/>
              <w:ind w:right="99"/>
              <w:jc w:val="center"/>
              <w:rPr>
                <w:rFonts w:ascii="Calibri" w:hAnsi="Calibri" w:cs="Calibri"/>
                <w:color w:val="000000"/>
                <w:sz w:val="20"/>
                <w:szCs w:val="20"/>
                <w:lang w:val="el-GR"/>
              </w:rPr>
            </w:pPr>
            <w:r>
              <w:rPr>
                <w:rFonts w:asciiTheme="minorHAnsi" w:hAnsiTheme="minorHAnsi" w:cstheme="minorHAnsi"/>
                <w:b/>
              </w:rPr>
              <w:lastRenderedPageBreak/>
              <w:t>LASER</w:t>
            </w:r>
            <w:r w:rsidRPr="00E9603A">
              <w:rPr>
                <w:rFonts w:asciiTheme="minorHAnsi" w:hAnsiTheme="minorHAnsi" w:cstheme="minorHAnsi"/>
                <w:b/>
                <w:lang w:val="el-GR"/>
              </w:rPr>
              <w:t xml:space="preserve"> </w:t>
            </w:r>
            <w:r>
              <w:rPr>
                <w:rFonts w:asciiTheme="minorHAnsi" w:hAnsiTheme="minorHAnsi" w:cstheme="minorHAnsi"/>
                <w:b/>
              </w:rPr>
              <w:t>TONERS</w:t>
            </w:r>
            <w:r w:rsidRPr="00E9603A">
              <w:rPr>
                <w:rFonts w:asciiTheme="minorHAnsi" w:hAnsiTheme="minorHAnsi" w:cstheme="minorHAnsi"/>
                <w:b/>
                <w:lang w:val="el-GR"/>
              </w:rPr>
              <w:t xml:space="preserve"> </w:t>
            </w:r>
            <w:r>
              <w:rPr>
                <w:rFonts w:asciiTheme="minorHAnsi" w:hAnsiTheme="minorHAnsi" w:cstheme="minorHAnsi"/>
                <w:b/>
                <w:lang w:val="el-GR"/>
              </w:rPr>
              <w:t>ΤΥΠΟΥ</w:t>
            </w:r>
            <w:r w:rsidRPr="00E9603A">
              <w:rPr>
                <w:rFonts w:asciiTheme="minorHAnsi" w:hAnsiTheme="minorHAnsi" w:cstheme="minorHAnsi"/>
                <w:b/>
                <w:lang w:val="el-GR"/>
              </w:rPr>
              <w:t xml:space="preserve"> </w:t>
            </w:r>
            <w:r>
              <w:rPr>
                <w:rFonts w:asciiTheme="minorHAnsi" w:hAnsiTheme="minorHAnsi" w:cstheme="minorHAnsi"/>
                <w:b/>
              </w:rPr>
              <w:t>CARTRIDGES</w:t>
            </w:r>
            <w:r w:rsidRPr="00E9603A">
              <w:rPr>
                <w:rFonts w:asciiTheme="minorHAnsi" w:hAnsiTheme="minorHAnsi" w:cstheme="minorHAnsi"/>
                <w:b/>
                <w:lang w:val="el-GR"/>
              </w:rPr>
              <w:t xml:space="preserve"> </w:t>
            </w:r>
            <w:r>
              <w:rPr>
                <w:rFonts w:asciiTheme="minorHAnsi" w:hAnsiTheme="minorHAnsi" w:cstheme="minorHAnsi"/>
                <w:b/>
                <w:lang w:val="el-GR"/>
              </w:rPr>
              <w:t>ΜΕ</w:t>
            </w:r>
            <w:r w:rsidRPr="00E9603A">
              <w:rPr>
                <w:rFonts w:asciiTheme="minorHAnsi" w:hAnsiTheme="minorHAnsi" w:cstheme="minorHAnsi"/>
                <w:b/>
                <w:lang w:val="el-GR"/>
              </w:rPr>
              <w:t xml:space="preserve"> </w:t>
            </w:r>
            <w:r>
              <w:rPr>
                <w:rFonts w:asciiTheme="minorHAnsi" w:hAnsiTheme="minorHAnsi" w:cstheme="minorHAnsi"/>
                <w:b/>
                <w:lang w:val="el-GR"/>
              </w:rPr>
              <w:t>ΕΝΣΩΜΑΤΩΜΕΝΟ</w:t>
            </w:r>
            <w:r w:rsidRPr="00E9603A">
              <w:rPr>
                <w:rFonts w:asciiTheme="minorHAnsi" w:hAnsiTheme="minorHAnsi" w:cstheme="minorHAnsi"/>
                <w:b/>
                <w:lang w:val="el-GR"/>
              </w:rPr>
              <w:t xml:space="preserve"> </w:t>
            </w:r>
            <w:r>
              <w:rPr>
                <w:rFonts w:asciiTheme="minorHAnsi" w:hAnsiTheme="minorHAnsi" w:cstheme="minorHAnsi"/>
                <w:b/>
                <w:lang w:val="el-GR"/>
              </w:rPr>
              <w:t>ΤΥΜΠΑΝΟ</w:t>
            </w: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Ο προμηθευτής εγγυάται ότι για δύο (2) χρόνια από την ημερομηνία παραλαβής, δεν θα υπάρχει οποιαδήποτε αλλοίωση στο ποιοτικό επίπεδο του </w:t>
            </w:r>
            <w:r>
              <w:rPr>
                <w:rFonts w:asciiTheme="minorHAnsi" w:hAnsiTheme="minorHAnsi" w:cstheme="minorHAnsi"/>
              </w:rPr>
              <w:t>toner</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 xml:space="preserve"> και της ποιότητας της εκτύπωσης.</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2</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Σε περίπτωση που παρατηρηθεί οποιαδήποτε αλλοίωση, σύμφωνα με τα παραπάνω, σε ποσοστό πάνω από το 10% της συνολικής ποσότητας και για διάστημα </w:t>
            </w:r>
            <w:r>
              <w:rPr>
                <w:rFonts w:asciiTheme="minorHAnsi" w:hAnsiTheme="minorHAnsi" w:cstheme="minorHAnsi"/>
                <w:b/>
                <w:bCs/>
                <w:lang w:val="el-GR"/>
              </w:rPr>
              <w:t>δύο (2) ετών</w:t>
            </w:r>
            <w:r>
              <w:rPr>
                <w:rFonts w:asciiTheme="minorHAnsi" w:hAnsiTheme="minorHAnsi" w:cstheme="minorHAnsi"/>
                <w:lang w:val="el-GR"/>
              </w:rPr>
              <w:t>, ο προμηθευτής υποχρεούται να αλλάξει όλη την υπόλοιπη ποσότητα.</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3</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Επίσης τυχόν «κρυμμένα» ελαττώματα, τα οποία έχουν σαν αποτέλεσμα την περιοδική τυχαία κακή εκτύπωση ή  την έλλειψη παντελούς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που εντοπίστηκαν και χρησιμοποιήθηκαν μερικώς.</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4</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Οι υποψήφιοι προμηθευτές υποχρεούνται να δώσουν στοιχεία για την ποσότητα του περιεχομένου των </w:t>
            </w:r>
            <w:r>
              <w:rPr>
                <w:rFonts w:asciiTheme="minorHAnsi" w:hAnsiTheme="minorHAnsi" w:cstheme="minorHAnsi"/>
              </w:rPr>
              <w:t>Cartridge</w:t>
            </w:r>
            <w:r>
              <w:rPr>
                <w:rFonts w:asciiTheme="minorHAnsi" w:hAnsiTheme="minorHAnsi" w:cstheme="minorHAnsi"/>
                <w:lang w:val="el-GR"/>
              </w:rPr>
              <w:t xml:space="preserve"> και να υπάρχει στην προσφορά τους αναλυτική αναφορά (</w:t>
            </w:r>
            <w:r>
              <w:rPr>
                <w:rFonts w:asciiTheme="minorHAnsi" w:hAnsiTheme="minorHAnsi" w:cstheme="minorHAnsi"/>
              </w:rPr>
              <w:t>test</w:t>
            </w:r>
            <w:r>
              <w:rPr>
                <w:rFonts w:asciiTheme="minorHAnsi" w:hAnsiTheme="minorHAnsi" w:cstheme="minorHAnsi"/>
                <w:lang w:val="el-GR"/>
              </w:rPr>
              <w:t xml:space="preserve"> </w:t>
            </w:r>
            <w:r>
              <w:rPr>
                <w:rFonts w:asciiTheme="minorHAnsi" w:hAnsiTheme="minorHAnsi" w:cstheme="minorHAnsi"/>
              </w:rPr>
              <w:t>report</w:t>
            </w:r>
            <w:r>
              <w:rPr>
                <w:rFonts w:asciiTheme="minorHAnsi" w:hAnsiTheme="minorHAnsi" w:cstheme="minorHAnsi"/>
                <w:lang w:val="el-GR"/>
              </w:rPr>
              <w:t xml:space="preserve">) των σελίδων που τυπώνονται για κάθε κωδικό αναλωσίμου βάσει </w:t>
            </w:r>
            <w:r>
              <w:rPr>
                <w:rFonts w:asciiTheme="minorHAnsi" w:hAnsiTheme="minorHAnsi" w:cstheme="minorHAnsi"/>
              </w:rPr>
              <w:t>ISO</w:t>
            </w:r>
            <w:r>
              <w:rPr>
                <w:rFonts w:asciiTheme="minorHAnsi" w:hAnsiTheme="minorHAnsi" w:cstheme="minorHAnsi"/>
                <w:lang w:val="el-GR"/>
              </w:rPr>
              <w:t>/</w:t>
            </w:r>
            <w:r>
              <w:rPr>
                <w:rFonts w:asciiTheme="minorHAnsi" w:hAnsiTheme="minorHAnsi" w:cstheme="minorHAnsi"/>
              </w:rPr>
              <w:t>IEC</w:t>
            </w:r>
            <w:r>
              <w:rPr>
                <w:rFonts w:asciiTheme="minorHAnsi" w:hAnsiTheme="minorHAnsi" w:cstheme="minorHAnsi"/>
                <w:lang w:val="el-GR"/>
              </w:rPr>
              <w:t xml:space="preserve"> 19752:2004 (</w:t>
            </w:r>
            <w:r>
              <w:rPr>
                <w:rFonts w:asciiTheme="minorHAnsi" w:hAnsiTheme="minorHAnsi" w:cstheme="minorHAnsi"/>
              </w:rPr>
              <w:t>black</w:t>
            </w:r>
            <w:r>
              <w:rPr>
                <w:rFonts w:asciiTheme="minorHAnsi" w:hAnsiTheme="minorHAnsi" w:cstheme="minorHAnsi"/>
                <w:lang w:val="el-GR"/>
              </w:rPr>
              <w:t xml:space="preserve">) και </w:t>
            </w:r>
            <w:r>
              <w:rPr>
                <w:rFonts w:asciiTheme="minorHAnsi" w:hAnsiTheme="minorHAnsi" w:cstheme="minorHAnsi"/>
              </w:rPr>
              <w:t>ISO</w:t>
            </w:r>
            <w:r>
              <w:rPr>
                <w:rFonts w:asciiTheme="minorHAnsi" w:hAnsiTheme="minorHAnsi" w:cstheme="minorHAnsi"/>
                <w:lang w:val="el-GR"/>
              </w:rPr>
              <w:t>/</w:t>
            </w:r>
            <w:r>
              <w:rPr>
                <w:rFonts w:asciiTheme="minorHAnsi" w:hAnsiTheme="minorHAnsi" w:cstheme="minorHAnsi"/>
              </w:rPr>
              <w:t>IEC</w:t>
            </w:r>
            <w:r>
              <w:rPr>
                <w:rFonts w:asciiTheme="minorHAnsi" w:hAnsiTheme="minorHAnsi" w:cstheme="minorHAnsi"/>
                <w:lang w:val="el-GR"/>
              </w:rPr>
              <w:t xml:space="preserve"> 19798:2006 (</w:t>
            </w:r>
            <w:r>
              <w:rPr>
                <w:rFonts w:asciiTheme="minorHAnsi" w:hAnsiTheme="minorHAnsi" w:cstheme="minorHAnsi"/>
              </w:rPr>
              <w:t>color</w:t>
            </w:r>
            <w:r>
              <w:rPr>
                <w:rFonts w:asciiTheme="minorHAnsi" w:hAnsiTheme="minorHAnsi" w:cstheme="minorHAnsi"/>
                <w:lang w:val="el-GR"/>
              </w:rPr>
              <w:t>).</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5</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Όλα τα προς προμήθεια </w:t>
            </w:r>
            <w:r>
              <w:rPr>
                <w:rFonts w:asciiTheme="minorHAnsi" w:hAnsiTheme="minorHAnsi" w:cstheme="minorHAnsi"/>
              </w:rPr>
              <w:t>LASER</w:t>
            </w:r>
            <w:r>
              <w:rPr>
                <w:rFonts w:asciiTheme="minorHAnsi" w:hAnsiTheme="minorHAnsi" w:cstheme="minorHAnsi"/>
                <w:lang w:val="el-GR"/>
              </w:rPr>
              <w:t xml:space="preserve"> </w:t>
            </w:r>
            <w:r>
              <w:rPr>
                <w:rFonts w:asciiTheme="minorHAnsi" w:hAnsiTheme="minorHAnsi" w:cstheme="minorHAnsi"/>
              </w:rPr>
              <w:t>TONERS</w:t>
            </w:r>
            <w:r>
              <w:rPr>
                <w:rFonts w:asciiTheme="minorHAnsi" w:hAnsiTheme="minorHAnsi" w:cstheme="minorHAnsi"/>
                <w:lang w:val="el-GR"/>
              </w:rPr>
              <w:t xml:space="preserve"> ΤΥΠΟΥ </w:t>
            </w:r>
            <w:r>
              <w:rPr>
                <w:rFonts w:asciiTheme="minorHAnsi" w:hAnsiTheme="minorHAnsi" w:cstheme="minorHAnsi"/>
              </w:rPr>
              <w:t>CARTRIDGE</w:t>
            </w:r>
            <w:r>
              <w:rPr>
                <w:rFonts w:asciiTheme="minorHAnsi" w:hAnsiTheme="minorHAnsi" w:cstheme="minorHAnsi"/>
                <w:lang w:val="el-GR"/>
              </w:rPr>
              <w:t xml:space="preserve"> ΜΕ ΕΝΣΩΜΑΤΩΜΕΝΟ ΤΥΜΠΑΝΟ θα είναι </w:t>
            </w:r>
            <w:r>
              <w:rPr>
                <w:rFonts w:asciiTheme="minorHAnsi" w:hAnsiTheme="minorHAnsi" w:cstheme="minorHAnsi"/>
              </w:rPr>
              <w:t>ORIGINAL</w:t>
            </w:r>
            <w:r>
              <w:rPr>
                <w:rFonts w:asciiTheme="minorHAnsi" w:hAnsiTheme="minorHAnsi" w:cstheme="minorHAnsi"/>
                <w:lang w:val="el-GR"/>
              </w:rPr>
              <w:t xml:space="preserve"> (του κατασκευαστή εκτυπωτών) ή ισοδύναμα, ως καθορίζονται ανωτέρω.</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6</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jc w:val="both"/>
              <w:rPr>
                <w:rFonts w:asciiTheme="minorHAnsi" w:hAnsiTheme="minorHAnsi" w:cstheme="minorHAnsi"/>
                <w:lang w:val="el-GR"/>
              </w:rPr>
            </w:pPr>
            <w:r>
              <w:rPr>
                <w:rFonts w:asciiTheme="minorHAnsi" w:hAnsiTheme="minorHAnsi" w:cstheme="minorHAnsi"/>
                <w:lang w:val="el-GR"/>
              </w:rPr>
              <w:t xml:space="preserve">Ως ισοδύναμα, </w:t>
            </w:r>
            <w:r>
              <w:rPr>
                <w:rFonts w:asciiTheme="minorHAnsi" w:hAnsiTheme="minorHAnsi" w:cstheme="minorHAnsi"/>
              </w:rPr>
              <w:t>LASER</w:t>
            </w:r>
            <w:r>
              <w:rPr>
                <w:rFonts w:asciiTheme="minorHAnsi" w:hAnsiTheme="minorHAnsi" w:cstheme="minorHAnsi"/>
                <w:lang w:val="el-GR"/>
              </w:rPr>
              <w:t xml:space="preserve"> </w:t>
            </w:r>
            <w:r>
              <w:rPr>
                <w:rFonts w:asciiTheme="minorHAnsi" w:hAnsiTheme="minorHAnsi" w:cstheme="minorHAnsi"/>
              </w:rPr>
              <w:t>TONERS</w:t>
            </w:r>
            <w:r>
              <w:rPr>
                <w:rFonts w:asciiTheme="minorHAnsi" w:hAnsiTheme="minorHAnsi" w:cstheme="minorHAnsi"/>
                <w:lang w:val="el-GR"/>
              </w:rPr>
              <w:t xml:space="preserve"> ΤΥΠΟΥ </w:t>
            </w:r>
            <w:r>
              <w:rPr>
                <w:rFonts w:asciiTheme="minorHAnsi" w:hAnsiTheme="minorHAnsi" w:cstheme="minorHAnsi"/>
              </w:rPr>
              <w:t>CARTRIDGE</w:t>
            </w:r>
            <w:r>
              <w:rPr>
                <w:rFonts w:asciiTheme="minorHAnsi" w:hAnsiTheme="minorHAnsi" w:cstheme="minorHAnsi"/>
                <w:lang w:val="el-GR"/>
              </w:rPr>
              <w:t xml:space="preserve"> ΜΕ ΕΝΣΩΜΑΤΩΜΕΝΟ ΤΥΜΠΑΝΟ γίνονται δεκτά μόνο ανακατασκευασμένα για τα οποία απαιτείται, ,(</w:t>
            </w:r>
            <w:r>
              <w:rPr>
                <w:rFonts w:asciiTheme="minorHAnsi" w:hAnsiTheme="minorHAnsi" w:cstheme="minorHAnsi"/>
                <w:b/>
                <w:u w:val="single"/>
                <w:lang w:val="el-GR"/>
              </w:rPr>
              <w:t>ΑΠΑΡΑΒΑΤΟΣ ΟΡΟΣ ΜΕ ΠΟΙΝΗ ΑΠΟΚΛΕΙΣΜΟΥ)</w:t>
            </w:r>
            <w:r>
              <w:rPr>
                <w:rFonts w:asciiTheme="minorHAnsi" w:hAnsiTheme="minorHAnsi" w:cstheme="minorHAnsi"/>
                <w:lang w:val="el-GR"/>
              </w:rPr>
              <w:t>, έγγραφη βεβαίωση του κατασκευαστή ότι:</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Τα προϊόντα του είναι </w:t>
            </w:r>
            <w:r>
              <w:rPr>
                <w:rFonts w:asciiTheme="minorHAnsi" w:hAnsiTheme="minorHAnsi" w:cstheme="minorHAnsi"/>
                <w:b/>
                <w:bCs/>
                <w:lang w:val="el-GR"/>
              </w:rPr>
              <w:t xml:space="preserve">ανακατασκευασμένα </w:t>
            </w:r>
            <w:r>
              <w:rPr>
                <w:rFonts w:asciiTheme="minorHAnsi" w:hAnsiTheme="minorHAnsi" w:cstheme="minorHAnsi"/>
                <w:lang w:val="el-GR"/>
              </w:rPr>
              <w:t xml:space="preserve">σύμφωνα με τις προδιαγραφές </w:t>
            </w:r>
            <w:r>
              <w:rPr>
                <w:rFonts w:asciiTheme="minorHAnsi" w:hAnsiTheme="minorHAnsi" w:cstheme="minorHAnsi"/>
              </w:rPr>
              <w:t>DIN</w:t>
            </w:r>
            <w:r>
              <w:rPr>
                <w:rFonts w:asciiTheme="minorHAnsi" w:hAnsiTheme="minorHAnsi" w:cstheme="minorHAnsi"/>
                <w:lang w:val="el-GR"/>
              </w:rPr>
              <w:t xml:space="preserve"> 33870 ή ισοδύναμες. Εάν δεν υπάρχει ή δεν αποδεικνύεται η ισοδυναμία των προδιαγραφών του, γίνονται δεκτά προϊόντα με τις προδιαγραφές αυτές, εφόσον ο κατασκευαστής δηλώσει, ότι θα εφαρμόσει στην ανακατασκευή των </w:t>
            </w:r>
            <w:r>
              <w:rPr>
                <w:rFonts w:asciiTheme="minorHAnsi" w:hAnsiTheme="minorHAnsi" w:cstheme="minorHAnsi"/>
              </w:rPr>
              <w:t>toners</w:t>
            </w:r>
            <w:r>
              <w:rPr>
                <w:rFonts w:asciiTheme="minorHAnsi" w:hAnsiTheme="minorHAnsi" w:cstheme="minorHAnsi"/>
                <w:lang w:val="el-GR"/>
              </w:rPr>
              <w:t xml:space="preserve">, όλα τα στάδια που προβλέπονται στις προδιαγραφές </w:t>
            </w:r>
            <w:r>
              <w:rPr>
                <w:rFonts w:asciiTheme="minorHAnsi" w:hAnsiTheme="minorHAnsi" w:cstheme="minorHAnsi"/>
              </w:rPr>
              <w:t>DIN</w:t>
            </w:r>
            <w:r>
              <w:rPr>
                <w:rFonts w:asciiTheme="minorHAnsi" w:hAnsiTheme="minorHAnsi" w:cstheme="minorHAnsi"/>
                <w:lang w:val="el-GR"/>
              </w:rPr>
              <w:t xml:space="preserve"> 33870 και δεν προβλέπονται στις δικές του προδιαγραφές. </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lastRenderedPageBreak/>
              <w:t xml:space="preserve">Θα υπάρχει ένδειξη προδιαγραφών στην εξωτερική συσκευασία (τυπωμένο ή αυτοκόλλητο σήμα </w:t>
            </w:r>
            <w:r>
              <w:rPr>
                <w:rFonts w:asciiTheme="minorHAnsi" w:hAnsiTheme="minorHAnsi" w:cstheme="minorHAnsi"/>
              </w:rPr>
              <w:t>DIN</w:t>
            </w:r>
            <w:r>
              <w:rPr>
                <w:rFonts w:asciiTheme="minorHAnsi" w:hAnsiTheme="minorHAnsi" w:cstheme="minorHAnsi"/>
                <w:lang w:val="el-GR"/>
              </w:rPr>
              <w:t xml:space="preserve"> 33870 κλπ).</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Τα </w:t>
            </w:r>
            <w:r>
              <w:rPr>
                <w:rFonts w:asciiTheme="minorHAnsi" w:hAnsiTheme="minorHAnsi" w:cstheme="minorHAnsi"/>
              </w:rPr>
              <w:t>Cartridge</w:t>
            </w:r>
            <w:r>
              <w:rPr>
                <w:rFonts w:asciiTheme="minorHAnsi" w:hAnsiTheme="minorHAnsi" w:cstheme="minorHAnsi"/>
                <w:lang w:val="el-GR"/>
              </w:rPr>
              <w:t xml:space="preserve"> έχουν χρησιμοποιηθεί μόνο μια φορά (</w:t>
            </w:r>
            <w:r>
              <w:rPr>
                <w:rFonts w:asciiTheme="minorHAnsi" w:hAnsiTheme="minorHAnsi" w:cstheme="minorHAnsi"/>
              </w:rPr>
              <w:t>VIRGIN</w:t>
            </w:r>
            <w:r>
              <w:rPr>
                <w:rFonts w:asciiTheme="minorHAnsi" w:hAnsiTheme="minorHAnsi" w:cstheme="minorHAnsi"/>
                <w:lang w:val="el-GR"/>
              </w:rPr>
              <w:t xml:space="preserve"> </w:t>
            </w:r>
            <w:r>
              <w:rPr>
                <w:rFonts w:asciiTheme="minorHAnsi" w:hAnsiTheme="minorHAnsi" w:cstheme="minorHAnsi"/>
              </w:rPr>
              <w:t>ORIGINAL</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Περιέχουν </w:t>
            </w:r>
            <w:r>
              <w:rPr>
                <w:rFonts w:asciiTheme="minorHAnsi" w:hAnsiTheme="minorHAnsi" w:cstheme="minorHAnsi"/>
                <w:b/>
                <w:lang w:val="el-GR"/>
              </w:rPr>
              <w:t>χημικό</w:t>
            </w:r>
            <w:r>
              <w:rPr>
                <w:rFonts w:asciiTheme="minorHAnsi" w:hAnsiTheme="minorHAnsi" w:cstheme="minorHAnsi"/>
                <w:lang w:val="el-GR"/>
              </w:rPr>
              <w:t xml:space="preserve"> </w:t>
            </w:r>
            <w:r>
              <w:rPr>
                <w:rFonts w:asciiTheme="minorHAnsi" w:hAnsiTheme="minorHAnsi" w:cstheme="minorHAnsi"/>
              </w:rPr>
              <w:t>Toner</w:t>
            </w:r>
            <w:r>
              <w:rPr>
                <w:rFonts w:asciiTheme="minorHAnsi" w:hAnsiTheme="minorHAnsi" w:cstheme="minorHAnsi"/>
                <w:lang w:val="el-GR"/>
              </w:rPr>
              <w:t xml:space="preserve">. Εάν ο εκτυπωτής είναι ασύμβατος με τη χρήση χημικού </w:t>
            </w:r>
            <w:r>
              <w:rPr>
                <w:rFonts w:asciiTheme="minorHAnsi" w:hAnsiTheme="minorHAnsi" w:cstheme="minorHAnsi"/>
              </w:rPr>
              <w:t>Toner</w:t>
            </w:r>
            <w:r>
              <w:rPr>
                <w:rFonts w:asciiTheme="minorHAnsi" w:hAnsiTheme="minorHAnsi" w:cstheme="minorHAnsi"/>
                <w:lang w:val="el-GR"/>
              </w:rPr>
              <w:t xml:space="preserve"> να περιέχουν φιλικό προς το περιβάλλον.</w:t>
            </w:r>
          </w:p>
          <w:p w:rsidR="00E9603A" w:rsidRDefault="00E9603A" w:rsidP="002F7269">
            <w:pPr>
              <w:pStyle w:val="a3"/>
              <w:numPr>
                <w:ilvl w:val="0"/>
                <w:numId w:val="2"/>
              </w:numPr>
              <w:spacing w:line="240" w:lineRule="auto"/>
              <w:jc w:val="both"/>
              <w:rPr>
                <w:rFonts w:asciiTheme="minorHAnsi" w:hAnsiTheme="minorHAnsi" w:cstheme="minorHAnsi"/>
              </w:rPr>
            </w:pPr>
            <w:proofErr w:type="spellStart"/>
            <w:r>
              <w:rPr>
                <w:rFonts w:asciiTheme="minorHAnsi" w:hAnsiTheme="minorHAnsi" w:cstheme="minorHAnsi"/>
              </w:rPr>
              <w:t>Έχουν</w:t>
            </w:r>
            <w:proofErr w:type="spellEnd"/>
            <w:r>
              <w:rPr>
                <w:rFonts w:asciiTheme="minorHAnsi" w:hAnsiTheme="minorHAnsi" w:cstheme="minorHAnsi"/>
              </w:rPr>
              <w:t xml:space="preserve"> </w:t>
            </w:r>
            <w:proofErr w:type="spellStart"/>
            <w:r>
              <w:rPr>
                <w:rFonts w:asciiTheme="minorHAnsi" w:hAnsiTheme="minorHAnsi" w:cstheme="minorHAnsi"/>
              </w:rPr>
              <w:t>καινούργιο</w:t>
            </w:r>
            <w:proofErr w:type="spellEnd"/>
            <w:r>
              <w:rPr>
                <w:rFonts w:asciiTheme="minorHAnsi" w:hAnsiTheme="minorHAnsi" w:cstheme="minorHAnsi"/>
              </w:rPr>
              <w:t xml:space="preserve"> </w:t>
            </w:r>
            <w:proofErr w:type="spellStart"/>
            <w:r>
              <w:rPr>
                <w:rFonts w:asciiTheme="minorHAnsi" w:hAnsiTheme="minorHAnsi" w:cstheme="minorHAnsi"/>
              </w:rPr>
              <w:t>τύμπανο</w:t>
            </w:r>
            <w:proofErr w:type="spellEnd"/>
            <w:r>
              <w:rPr>
                <w:rFonts w:asciiTheme="minorHAnsi" w:hAnsiTheme="minorHAnsi" w:cstheme="minorHAnsi"/>
              </w:rPr>
              <w:t>.</w:t>
            </w:r>
          </w:p>
          <w:p w:rsidR="00E9603A" w:rsidRDefault="00E9603A" w:rsidP="002F7269">
            <w:pPr>
              <w:pStyle w:val="a3"/>
              <w:numPr>
                <w:ilvl w:val="0"/>
                <w:numId w:val="2"/>
              </w:numPr>
              <w:spacing w:line="240" w:lineRule="auto"/>
              <w:jc w:val="both"/>
              <w:rPr>
                <w:rFonts w:asciiTheme="minorHAnsi" w:hAnsiTheme="minorHAnsi" w:cstheme="minorHAnsi"/>
              </w:rPr>
            </w:pPr>
            <w:proofErr w:type="spellStart"/>
            <w:r>
              <w:rPr>
                <w:rFonts w:asciiTheme="minorHAnsi" w:hAnsiTheme="minorHAnsi" w:cstheme="minorHAnsi"/>
              </w:rPr>
              <w:t>Έχουν</w:t>
            </w:r>
            <w:proofErr w:type="spellEnd"/>
            <w:r>
              <w:rPr>
                <w:rFonts w:asciiTheme="minorHAnsi" w:hAnsiTheme="minorHAnsi" w:cstheme="minorHAnsi"/>
              </w:rPr>
              <w:t xml:space="preserve"> </w:t>
            </w:r>
            <w:proofErr w:type="spellStart"/>
            <w:r>
              <w:rPr>
                <w:rFonts w:asciiTheme="minorHAnsi" w:hAnsiTheme="minorHAnsi" w:cstheme="minorHAnsi"/>
              </w:rPr>
              <w:t>καινούργιο</w:t>
            </w:r>
            <w:proofErr w:type="spellEnd"/>
            <w:r>
              <w:rPr>
                <w:rFonts w:asciiTheme="minorHAnsi" w:hAnsiTheme="minorHAnsi" w:cstheme="minorHAnsi"/>
              </w:rPr>
              <w:t xml:space="preserve"> WIPER BLADE.</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Έχουν καινούργιο ότι χρειάζεται αντικατάσταση (</w:t>
            </w:r>
            <w:r>
              <w:rPr>
                <w:rFonts w:asciiTheme="minorHAnsi" w:hAnsiTheme="minorHAnsi" w:cstheme="minorHAnsi"/>
              </w:rPr>
              <w:t>CHIP</w:t>
            </w:r>
            <w:r>
              <w:rPr>
                <w:rFonts w:asciiTheme="minorHAnsi" w:hAnsiTheme="minorHAnsi" w:cstheme="minorHAnsi"/>
                <w:lang w:val="el-GR"/>
              </w:rPr>
              <w:t xml:space="preserve">, </w:t>
            </w:r>
            <w:r>
              <w:rPr>
                <w:rFonts w:asciiTheme="minorHAnsi" w:hAnsiTheme="minorHAnsi" w:cstheme="minorHAnsi"/>
              </w:rPr>
              <w:t>DOCTOR</w:t>
            </w:r>
            <w:r>
              <w:rPr>
                <w:rFonts w:asciiTheme="minorHAnsi" w:hAnsiTheme="minorHAnsi" w:cstheme="minorHAnsi"/>
                <w:lang w:val="el-GR"/>
              </w:rPr>
              <w:t xml:space="preserve"> </w:t>
            </w:r>
            <w:r>
              <w:rPr>
                <w:rFonts w:asciiTheme="minorHAnsi" w:hAnsiTheme="minorHAnsi" w:cstheme="minorHAnsi"/>
              </w:rPr>
              <w:t>BLADE</w:t>
            </w:r>
            <w:r>
              <w:rPr>
                <w:rFonts w:asciiTheme="minorHAnsi" w:hAnsiTheme="minorHAnsi" w:cstheme="minorHAnsi"/>
                <w:lang w:val="el-GR"/>
              </w:rPr>
              <w:t xml:space="preserve">, </w:t>
            </w:r>
            <w:r>
              <w:rPr>
                <w:rFonts w:asciiTheme="minorHAnsi" w:hAnsiTheme="minorHAnsi" w:cstheme="minorHAnsi"/>
              </w:rPr>
              <w:t>DOCTOR</w:t>
            </w:r>
            <w:r>
              <w:rPr>
                <w:rFonts w:asciiTheme="minorHAnsi" w:hAnsiTheme="minorHAnsi" w:cstheme="minorHAnsi"/>
                <w:lang w:val="el-GR"/>
              </w:rPr>
              <w:t xml:space="preserve"> </w:t>
            </w:r>
            <w:r>
              <w:rPr>
                <w:rFonts w:asciiTheme="minorHAnsi" w:hAnsiTheme="minorHAnsi" w:cstheme="minorHAnsi"/>
              </w:rPr>
              <w:t>BAR</w:t>
            </w:r>
            <w:r>
              <w:rPr>
                <w:rFonts w:asciiTheme="minorHAnsi" w:hAnsiTheme="minorHAnsi" w:cstheme="minorHAnsi"/>
                <w:lang w:val="el-GR"/>
              </w:rPr>
              <w:t xml:space="preserve"> κ.λπ.).</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Έχουν ταινία ασφαλείας εφόσον προβλέπεται στο </w:t>
            </w:r>
            <w:r>
              <w:rPr>
                <w:rFonts w:asciiTheme="minorHAnsi" w:hAnsiTheme="minorHAnsi" w:cstheme="minorHAnsi"/>
              </w:rPr>
              <w:t>ORIGINAL</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 xml:space="preserve"> (π.χ. </w:t>
            </w:r>
            <w:r>
              <w:rPr>
                <w:rFonts w:asciiTheme="minorHAnsi" w:hAnsiTheme="minorHAnsi" w:cstheme="minorHAnsi"/>
              </w:rPr>
              <w:t>Laser</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 xml:space="preserve"> της </w:t>
            </w:r>
            <w:r>
              <w:rPr>
                <w:rFonts w:asciiTheme="minorHAnsi" w:hAnsiTheme="minorHAnsi" w:cstheme="minorHAnsi"/>
              </w:rPr>
              <w:t>HP</w:t>
            </w:r>
            <w:r>
              <w:rPr>
                <w:rFonts w:asciiTheme="minorHAnsi" w:hAnsiTheme="minorHAnsi" w:cstheme="minorHAnsi"/>
                <w:lang w:val="el-GR"/>
              </w:rPr>
              <w:t xml:space="preserve">). </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Εάν τα </w:t>
            </w:r>
            <w:r>
              <w:rPr>
                <w:rFonts w:asciiTheme="minorHAnsi" w:hAnsiTheme="minorHAnsi" w:cstheme="minorHAnsi"/>
                <w:b/>
              </w:rPr>
              <w:t>original</w:t>
            </w:r>
            <w:r>
              <w:rPr>
                <w:rFonts w:asciiTheme="minorHAnsi" w:hAnsiTheme="minorHAnsi" w:cstheme="minorHAnsi"/>
                <w:lang w:val="el-GR"/>
              </w:rPr>
              <w:t xml:space="preserve"> αναλώσιμα παρέχουν πληροφορίες μέσω </w:t>
            </w:r>
            <w:r>
              <w:rPr>
                <w:rFonts w:asciiTheme="minorHAnsi" w:hAnsiTheme="minorHAnsi" w:cstheme="minorHAnsi"/>
              </w:rPr>
              <w:t>printer</w:t>
            </w:r>
            <w:r>
              <w:rPr>
                <w:rFonts w:asciiTheme="minorHAnsi" w:hAnsiTheme="minorHAnsi" w:cstheme="minorHAnsi"/>
                <w:lang w:val="el-GR"/>
              </w:rPr>
              <w:t xml:space="preserve"> για την κατάσταση τους (π.χ. πρώτη εγκατάσταση, τελευταία ημερομηνία χρήσης, αριθμός σελίδων που εκτυπώθηκαν, ποσοστό αναλώσιμου που υπολείπεται, ειδοποίηση για χαμηλή στάθμη κ.λπ.) οι ίδιες πληροφορίες θα παρέχονται και από τα προσφερόμενα </w:t>
            </w:r>
            <w:r>
              <w:rPr>
                <w:rFonts w:asciiTheme="minorHAnsi" w:hAnsiTheme="minorHAnsi" w:cstheme="minorHAnsi"/>
                <w:b/>
                <w:lang w:val="el-GR"/>
              </w:rPr>
              <w:t>ανακατασκευασμένα</w:t>
            </w:r>
            <w:r>
              <w:rPr>
                <w:rFonts w:asciiTheme="minorHAnsi" w:hAnsiTheme="minorHAnsi" w:cstheme="minorHAnsi"/>
                <w:lang w:val="el-GR"/>
              </w:rPr>
              <w:t>.</w:t>
            </w:r>
          </w:p>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Τα προϊόντα του είναι νόμιμα, ελεύθερα πατέντων, δεν προσβάλλουν κατοχυρωμένα δικαιώματα του κατασκευαστή των </w:t>
            </w:r>
            <w:r>
              <w:rPr>
                <w:rFonts w:asciiTheme="minorHAnsi" w:hAnsiTheme="minorHAnsi" w:cstheme="minorHAnsi"/>
              </w:rPr>
              <w:t>original</w:t>
            </w:r>
            <w:r>
              <w:rPr>
                <w:rFonts w:asciiTheme="minorHAnsi" w:hAnsiTheme="minorHAnsi" w:cstheme="minorHAnsi"/>
                <w:lang w:val="el-GR"/>
              </w:rPr>
              <w:t xml:space="preserve"> και η κυκλοφορία τους είναι νόμιμη  εντός των ορίων των κρατών - μελών της Ε.Ε.</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lastRenderedPageBreak/>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9923" w:type="dxa"/>
            <w:gridSpan w:val="5"/>
            <w:tcBorders>
              <w:top w:val="single" w:sz="4" w:space="0" w:color="000000"/>
              <w:left w:val="single" w:sz="4" w:space="0" w:color="000000"/>
              <w:bottom w:val="single" w:sz="4" w:space="0" w:color="000000"/>
              <w:right w:val="single" w:sz="4" w:space="0" w:color="000000"/>
            </w:tcBorders>
          </w:tcPr>
          <w:p w:rsidR="00E9603A" w:rsidRDefault="00E9603A">
            <w:pPr>
              <w:spacing w:line="276" w:lineRule="auto"/>
              <w:jc w:val="center"/>
              <w:rPr>
                <w:rFonts w:asciiTheme="minorHAnsi" w:hAnsiTheme="minorHAnsi" w:cstheme="minorHAnsi"/>
                <w:b/>
              </w:rPr>
            </w:pPr>
            <w:r>
              <w:rPr>
                <w:rFonts w:asciiTheme="minorHAnsi" w:hAnsiTheme="minorHAnsi" w:cstheme="minorHAnsi"/>
                <w:b/>
              </w:rPr>
              <w:lastRenderedPageBreak/>
              <w:t>INKJET – INKJET PRINT HEAD</w:t>
            </w:r>
          </w:p>
          <w:p w:rsidR="00E9603A" w:rsidRDefault="00E9603A">
            <w:pPr>
              <w:spacing w:after="0"/>
              <w:ind w:right="99"/>
              <w:jc w:val="center"/>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Ο προμηθευτής εγγυάται ότι για δύο (2) χρόνια από την ημερομηνία παραλαβής, δεν θα υπάρχει οποιαδήποτε αλλοίωση στο ποιοτικό επίπεδο του </w:t>
            </w:r>
            <w:r>
              <w:rPr>
                <w:rFonts w:asciiTheme="minorHAnsi" w:hAnsiTheme="minorHAnsi" w:cstheme="minorHAnsi"/>
              </w:rPr>
              <w:t>inkjet</w:t>
            </w:r>
            <w:r>
              <w:rPr>
                <w:rFonts w:asciiTheme="minorHAnsi" w:hAnsiTheme="minorHAnsi" w:cstheme="minorHAnsi"/>
                <w:lang w:val="el-GR"/>
              </w:rPr>
              <w:t xml:space="preserve"> και της ποιότητας της εκτύπωσης.</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2</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Σε περίπτωση που παρατηρηθεί οποιαδήποτε αλλοίωση, σύμφωνα με τα παραπάνω, σε ποσοστό πάνω από το 10% της συνολικής ποσότητας και για διάστημα </w:t>
            </w:r>
            <w:r>
              <w:rPr>
                <w:rFonts w:asciiTheme="minorHAnsi" w:hAnsiTheme="minorHAnsi" w:cstheme="minorHAnsi"/>
                <w:b/>
                <w:bCs/>
                <w:lang w:val="el-GR"/>
              </w:rPr>
              <w:t>δύο (2) ετών</w:t>
            </w:r>
            <w:r>
              <w:rPr>
                <w:rFonts w:asciiTheme="minorHAnsi" w:hAnsiTheme="minorHAnsi" w:cstheme="minorHAnsi"/>
                <w:lang w:val="el-GR"/>
              </w:rPr>
              <w:t xml:space="preserve">, ο προμηθευτής υποχρεούται </w:t>
            </w:r>
            <w:r>
              <w:rPr>
                <w:rFonts w:asciiTheme="minorHAnsi" w:hAnsiTheme="minorHAnsi" w:cstheme="minorHAnsi"/>
                <w:u w:val="single"/>
                <w:lang w:val="el-GR"/>
              </w:rPr>
              <w:t>να αλλάξει όλη την υπόλοιπη ποσότητα</w:t>
            </w:r>
            <w:r>
              <w:rPr>
                <w:rFonts w:asciiTheme="minorHAnsi" w:hAnsiTheme="minorHAnsi" w:cstheme="minorHAnsi"/>
                <w:lang w:val="el-GR"/>
              </w:rPr>
              <w:t>.</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3</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Επίσης τυχόν «κρυμμένα» ελαττώματα, τα οποία έχουν σαν αποτέλεσμα την περιοδική τυχαία κακή εκτύπωση ή την έλλειψη παντελούς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που εντοπίστηκαν και χρησιμοποιήθηκαν μερικώς.</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lastRenderedPageBreak/>
              <w:t>4</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Οι υποψήφιοι προμηθευτές υποχρεούνται να δώσουν στοιχεία για την ποσότητα του περιεχομένου των </w:t>
            </w:r>
            <w:r>
              <w:rPr>
                <w:rFonts w:asciiTheme="minorHAnsi" w:hAnsiTheme="minorHAnsi" w:cstheme="minorHAnsi"/>
              </w:rPr>
              <w:t>inkjet</w:t>
            </w:r>
            <w:r>
              <w:rPr>
                <w:rFonts w:asciiTheme="minorHAnsi" w:hAnsiTheme="minorHAnsi" w:cstheme="minorHAnsi"/>
                <w:lang w:val="el-GR"/>
              </w:rPr>
              <w:t xml:space="preserve"> και να υπάρχει στην προσφορά τους αναλυτική αναφορά (</w:t>
            </w:r>
            <w:r>
              <w:rPr>
                <w:rFonts w:asciiTheme="minorHAnsi" w:hAnsiTheme="minorHAnsi" w:cstheme="minorHAnsi"/>
              </w:rPr>
              <w:t>test</w:t>
            </w:r>
            <w:r>
              <w:rPr>
                <w:rFonts w:asciiTheme="minorHAnsi" w:hAnsiTheme="minorHAnsi" w:cstheme="minorHAnsi"/>
                <w:lang w:val="el-GR"/>
              </w:rPr>
              <w:t xml:space="preserve"> </w:t>
            </w:r>
            <w:r>
              <w:rPr>
                <w:rFonts w:asciiTheme="minorHAnsi" w:hAnsiTheme="minorHAnsi" w:cstheme="minorHAnsi"/>
              </w:rPr>
              <w:t>report</w:t>
            </w:r>
            <w:r>
              <w:rPr>
                <w:rFonts w:asciiTheme="minorHAnsi" w:hAnsiTheme="minorHAnsi" w:cstheme="minorHAnsi"/>
                <w:lang w:val="el-GR"/>
              </w:rPr>
              <w:t xml:space="preserve">) των σελίδων που τυπώνονται για κάθε κωδικό αναλώσιμου βάσει </w:t>
            </w:r>
            <w:r>
              <w:rPr>
                <w:rFonts w:asciiTheme="minorHAnsi" w:hAnsiTheme="minorHAnsi" w:cstheme="minorHAnsi"/>
              </w:rPr>
              <w:t>ISO</w:t>
            </w:r>
            <w:r>
              <w:rPr>
                <w:rFonts w:asciiTheme="minorHAnsi" w:hAnsiTheme="minorHAnsi" w:cstheme="minorHAnsi"/>
                <w:lang w:val="el-GR"/>
              </w:rPr>
              <w:t>/</w:t>
            </w:r>
            <w:r>
              <w:rPr>
                <w:rFonts w:asciiTheme="minorHAnsi" w:hAnsiTheme="minorHAnsi" w:cstheme="minorHAnsi"/>
              </w:rPr>
              <w:t>IEC</w:t>
            </w:r>
            <w:r>
              <w:rPr>
                <w:rFonts w:asciiTheme="minorHAnsi" w:hAnsiTheme="minorHAnsi" w:cstheme="minorHAnsi"/>
                <w:lang w:val="el-GR"/>
              </w:rPr>
              <w:t xml:space="preserve"> 24711:2007.</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5</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Όλα τα προς προμήθεια </w:t>
            </w:r>
            <w:r>
              <w:rPr>
                <w:rFonts w:asciiTheme="minorHAnsi" w:hAnsiTheme="minorHAnsi" w:cstheme="minorHAnsi"/>
                <w:b/>
                <w:u w:val="single"/>
              </w:rPr>
              <w:t>INKJET</w:t>
            </w:r>
            <w:r>
              <w:rPr>
                <w:rFonts w:asciiTheme="minorHAnsi" w:hAnsiTheme="minorHAnsi" w:cstheme="minorHAnsi"/>
                <w:b/>
                <w:u w:val="single"/>
                <w:lang w:val="el-GR"/>
              </w:rPr>
              <w:t xml:space="preserve"> – </w:t>
            </w:r>
            <w:r>
              <w:rPr>
                <w:rFonts w:asciiTheme="minorHAnsi" w:hAnsiTheme="minorHAnsi" w:cstheme="minorHAnsi"/>
                <w:b/>
                <w:u w:val="single"/>
              </w:rPr>
              <w:t>INKJET</w:t>
            </w:r>
            <w:r>
              <w:rPr>
                <w:rFonts w:asciiTheme="minorHAnsi" w:hAnsiTheme="minorHAnsi" w:cstheme="minorHAnsi"/>
                <w:b/>
                <w:u w:val="single"/>
                <w:lang w:val="el-GR"/>
              </w:rPr>
              <w:t xml:space="preserve"> </w:t>
            </w:r>
            <w:r>
              <w:rPr>
                <w:rFonts w:asciiTheme="minorHAnsi" w:hAnsiTheme="minorHAnsi" w:cstheme="minorHAnsi"/>
                <w:b/>
                <w:u w:val="single"/>
              </w:rPr>
              <w:t>PRINTHEAD</w:t>
            </w:r>
            <w:r>
              <w:rPr>
                <w:rFonts w:asciiTheme="minorHAnsi" w:hAnsiTheme="minorHAnsi" w:cstheme="minorHAnsi"/>
                <w:lang w:val="el-GR"/>
              </w:rPr>
              <w:t xml:space="preserve"> θα είναι </w:t>
            </w:r>
            <w:r>
              <w:rPr>
                <w:rFonts w:asciiTheme="minorHAnsi" w:hAnsiTheme="minorHAnsi" w:cstheme="minorHAnsi"/>
                <w:b/>
              </w:rPr>
              <w:t>ORIGINAL</w:t>
            </w:r>
            <w:r>
              <w:rPr>
                <w:rFonts w:asciiTheme="minorHAnsi" w:hAnsiTheme="minorHAnsi" w:cstheme="minorHAnsi"/>
                <w:lang w:val="el-GR"/>
              </w:rPr>
              <w:t xml:space="preserve"> (του κατασκευαστή εκτυπωτών) ή </w:t>
            </w:r>
            <w:r>
              <w:rPr>
                <w:rFonts w:asciiTheme="minorHAnsi" w:hAnsiTheme="minorHAnsi" w:cstheme="minorHAnsi"/>
                <w:b/>
                <w:lang w:val="el-GR"/>
              </w:rPr>
              <w:t>ισοδύναμα</w:t>
            </w:r>
            <w:r>
              <w:rPr>
                <w:rFonts w:asciiTheme="minorHAnsi" w:hAnsiTheme="minorHAnsi" w:cstheme="minorHAnsi"/>
                <w:lang w:val="el-GR"/>
              </w:rPr>
              <w:t>, ως καθορίζονται ανωτέρω.</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r w:rsidR="00E9603A" w:rsidTr="00E9603A">
        <w:tc>
          <w:tcPr>
            <w:tcW w:w="567"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line="240" w:lineRule="auto"/>
              <w:ind w:right="99"/>
              <w:jc w:val="center"/>
              <w:rPr>
                <w:rFonts w:asciiTheme="minorHAnsi" w:hAnsiTheme="minorHAnsi" w:cstheme="minorHAnsi"/>
                <w:color w:val="000000"/>
                <w:lang w:val="el-GR"/>
              </w:rPr>
            </w:pPr>
            <w:r>
              <w:rPr>
                <w:rFonts w:asciiTheme="minorHAnsi" w:hAnsiTheme="minorHAnsi" w:cstheme="minorHAnsi"/>
                <w:color w:val="000000"/>
                <w:lang w:val="el-GR"/>
              </w:rPr>
              <w:t>6</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E9603A" w:rsidRDefault="00E9603A">
            <w:pPr>
              <w:jc w:val="both"/>
              <w:rPr>
                <w:rFonts w:asciiTheme="minorHAnsi" w:hAnsiTheme="minorHAnsi" w:cstheme="minorHAnsi"/>
                <w:lang w:val="el-GR"/>
              </w:rPr>
            </w:pPr>
            <w:r>
              <w:rPr>
                <w:rFonts w:asciiTheme="minorHAnsi" w:hAnsiTheme="minorHAnsi" w:cstheme="minorHAnsi"/>
                <w:b/>
                <w:lang w:val="el-GR"/>
              </w:rPr>
              <w:t>Ως</w:t>
            </w:r>
            <w:r>
              <w:rPr>
                <w:rFonts w:asciiTheme="minorHAnsi" w:hAnsiTheme="minorHAnsi" w:cstheme="minorHAnsi"/>
                <w:lang w:val="el-GR"/>
              </w:rPr>
              <w:t xml:space="preserve"> </w:t>
            </w:r>
            <w:r>
              <w:rPr>
                <w:rFonts w:asciiTheme="minorHAnsi" w:hAnsiTheme="minorHAnsi" w:cstheme="minorHAnsi"/>
                <w:b/>
                <w:lang w:val="el-GR"/>
              </w:rPr>
              <w:t>ισοδύναμα</w:t>
            </w:r>
            <w:r>
              <w:rPr>
                <w:rFonts w:asciiTheme="minorHAnsi" w:hAnsiTheme="minorHAnsi" w:cstheme="minorHAnsi"/>
                <w:lang w:val="el-GR"/>
              </w:rPr>
              <w:t xml:space="preserve">, </w:t>
            </w:r>
            <w:r>
              <w:rPr>
                <w:rFonts w:asciiTheme="minorHAnsi" w:hAnsiTheme="minorHAnsi" w:cstheme="minorHAnsi"/>
                <w:b/>
                <w:u w:val="single"/>
              </w:rPr>
              <w:t>INKJET</w:t>
            </w:r>
            <w:r>
              <w:rPr>
                <w:rFonts w:asciiTheme="minorHAnsi" w:hAnsiTheme="minorHAnsi" w:cstheme="minorHAnsi"/>
                <w:b/>
                <w:u w:val="single"/>
                <w:lang w:val="el-GR"/>
              </w:rPr>
              <w:t xml:space="preserve"> – </w:t>
            </w:r>
            <w:r>
              <w:rPr>
                <w:rFonts w:asciiTheme="minorHAnsi" w:hAnsiTheme="minorHAnsi" w:cstheme="minorHAnsi"/>
                <w:b/>
                <w:u w:val="single"/>
              </w:rPr>
              <w:t>INKJET</w:t>
            </w:r>
            <w:r>
              <w:rPr>
                <w:rFonts w:asciiTheme="minorHAnsi" w:hAnsiTheme="minorHAnsi" w:cstheme="minorHAnsi"/>
                <w:b/>
                <w:u w:val="single"/>
                <w:lang w:val="el-GR"/>
              </w:rPr>
              <w:t xml:space="preserve"> </w:t>
            </w:r>
            <w:r>
              <w:rPr>
                <w:rFonts w:asciiTheme="minorHAnsi" w:hAnsiTheme="minorHAnsi" w:cstheme="minorHAnsi"/>
                <w:b/>
                <w:u w:val="single"/>
              </w:rPr>
              <w:t>PRINTHEAD</w:t>
            </w:r>
            <w:r>
              <w:rPr>
                <w:rFonts w:asciiTheme="minorHAnsi" w:hAnsiTheme="minorHAnsi" w:cstheme="minorHAnsi"/>
                <w:lang w:val="el-GR"/>
              </w:rPr>
              <w:t xml:space="preserve"> γίνονται δεκτά </w:t>
            </w:r>
            <w:r>
              <w:rPr>
                <w:rFonts w:asciiTheme="minorHAnsi" w:hAnsiTheme="minorHAnsi" w:cstheme="minorHAnsi"/>
                <w:b/>
                <w:lang w:val="el-GR"/>
              </w:rPr>
              <w:t>μόνο</w:t>
            </w:r>
            <w:r>
              <w:rPr>
                <w:rFonts w:asciiTheme="minorHAnsi" w:hAnsiTheme="minorHAnsi" w:cstheme="minorHAnsi"/>
                <w:lang w:val="el-GR"/>
              </w:rPr>
              <w:t xml:space="preserve"> </w:t>
            </w:r>
            <w:r>
              <w:rPr>
                <w:rFonts w:asciiTheme="minorHAnsi" w:hAnsiTheme="minorHAnsi" w:cstheme="minorHAnsi"/>
                <w:b/>
                <w:lang w:val="el-GR"/>
              </w:rPr>
              <w:t>ανακατασκευασμένα</w:t>
            </w:r>
            <w:r>
              <w:rPr>
                <w:rFonts w:asciiTheme="minorHAnsi" w:hAnsiTheme="minorHAnsi" w:cstheme="minorHAnsi"/>
                <w:lang w:val="el-GR"/>
              </w:rPr>
              <w:t xml:space="preserve"> για το οποία απαιτείται, </w:t>
            </w:r>
            <w:r>
              <w:rPr>
                <w:rFonts w:asciiTheme="minorHAnsi" w:hAnsiTheme="minorHAnsi" w:cstheme="minorHAnsi"/>
                <w:b/>
                <w:u w:val="single"/>
                <w:lang w:val="el-GR"/>
              </w:rPr>
              <w:t>ΑΠΑΡΑΒΑΤΟΣ ΟΡΟΣ ΜΕ ΠΟΙΝΗ ΑΠΟΚΛΕΙΣΜΟΥ</w:t>
            </w:r>
            <w:r>
              <w:rPr>
                <w:rFonts w:asciiTheme="minorHAnsi" w:hAnsiTheme="minorHAnsi" w:cstheme="minorHAnsi"/>
                <w:lang w:val="el-GR"/>
              </w:rPr>
              <w:t xml:space="preserve">, έγγραφη βεβαίωση </w:t>
            </w:r>
            <w:r>
              <w:rPr>
                <w:rFonts w:asciiTheme="minorHAnsi" w:hAnsiTheme="minorHAnsi" w:cstheme="minorHAnsi"/>
                <w:b/>
                <w:lang w:val="el-GR"/>
              </w:rPr>
              <w:t>του</w:t>
            </w:r>
            <w:r>
              <w:rPr>
                <w:rFonts w:asciiTheme="minorHAnsi" w:hAnsiTheme="minorHAnsi" w:cstheme="minorHAnsi"/>
                <w:lang w:val="el-GR"/>
              </w:rPr>
              <w:t xml:space="preserve"> </w:t>
            </w:r>
            <w:r>
              <w:rPr>
                <w:rFonts w:asciiTheme="minorHAnsi" w:hAnsiTheme="minorHAnsi" w:cstheme="minorHAnsi"/>
                <w:b/>
                <w:lang w:val="el-GR"/>
              </w:rPr>
              <w:t>κατασκευαστή</w:t>
            </w:r>
            <w:r>
              <w:rPr>
                <w:rFonts w:asciiTheme="minorHAnsi" w:hAnsiTheme="minorHAnsi" w:cstheme="minorHAnsi"/>
                <w:lang w:val="el-GR"/>
              </w:rPr>
              <w:t xml:space="preserve"> ότι:</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Τα προϊόντα του είναι </w:t>
            </w:r>
            <w:r>
              <w:rPr>
                <w:rFonts w:asciiTheme="minorHAnsi" w:hAnsiTheme="minorHAnsi" w:cstheme="minorHAnsi"/>
                <w:b/>
                <w:bCs/>
                <w:lang w:val="el-GR"/>
              </w:rPr>
              <w:t xml:space="preserve">ανακατασκευασμένα </w:t>
            </w:r>
            <w:r>
              <w:rPr>
                <w:rFonts w:asciiTheme="minorHAnsi" w:hAnsiTheme="minorHAnsi" w:cstheme="minorHAnsi"/>
                <w:lang w:val="el-GR"/>
              </w:rPr>
              <w:t xml:space="preserve">σύμφωνα με τις προδιαγραφές </w:t>
            </w:r>
            <w:r>
              <w:rPr>
                <w:rFonts w:asciiTheme="minorHAnsi" w:hAnsiTheme="minorHAnsi" w:cstheme="minorHAnsi"/>
              </w:rPr>
              <w:t>DIN</w:t>
            </w:r>
            <w:r>
              <w:rPr>
                <w:rFonts w:asciiTheme="minorHAnsi" w:hAnsiTheme="minorHAnsi" w:cstheme="minorHAnsi"/>
                <w:lang w:val="el-GR"/>
              </w:rPr>
              <w:t xml:space="preserve"> 33871 ή ισοδύναμες. Εάν δεν υπάρχει ή δεν αποδεικνύεται η ισοδυναμία των προδιαγραφών του, γίνονται δεκτά προϊόντα με τις προδιαγραφές αυτές, εφόσον ο κατασκευαστής δηλώσει, ότι θα εφαρμόσει στην ανακατασκευή των </w:t>
            </w:r>
            <w:r>
              <w:rPr>
                <w:rFonts w:asciiTheme="minorHAnsi" w:hAnsiTheme="minorHAnsi" w:cstheme="minorHAnsi"/>
              </w:rPr>
              <w:t>inkjet</w:t>
            </w:r>
            <w:r>
              <w:rPr>
                <w:rFonts w:asciiTheme="minorHAnsi" w:hAnsiTheme="minorHAnsi" w:cstheme="minorHAnsi"/>
                <w:lang w:val="el-GR"/>
              </w:rPr>
              <w:t xml:space="preserve">- </w:t>
            </w:r>
            <w:r>
              <w:rPr>
                <w:rFonts w:asciiTheme="minorHAnsi" w:hAnsiTheme="minorHAnsi" w:cstheme="minorHAnsi"/>
              </w:rPr>
              <w:t>inkjet</w:t>
            </w:r>
            <w:r>
              <w:rPr>
                <w:rFonts w:asciiTheme="minorHAnsi" w:hAnsiTheme="minorHAnsi" w:cstheme="minorHAnsi"/>
                <w:lang w:val="el-GR"/>
              </w:rPr>
              <w:t xml:space="preserve"> </w:t>
            </w:r>
            <w:r>
              <w:rPr>
                <w:rFonts w:asciiTheme="minorHAnsi" w:hAnsiTheme="minorHAnsi" w:cstheme="minorHAnsi"/>
              </w:rPr>
              <w:t>print</w:t>
            </w:r>
            <w:r>
              <w:rPr>
                <w:rFonts w:asciiTheme="minorHAnsi" w:hAnsiTheme="minorHAnsi" w:cstheme="minorHAnsi"/>
                <w:lang w:val="el-GR"/>
              </w:rPr>
              <w:t xml:space="preserve"> </w:t>
            </w:r>
            <w:r>
              <w:rPr>
                <w:rFonts w:asciiTheme="minorHAnsi" w:hAnsiTheme="minorHAnsi" w:cstheme="minorHAnsi"/>
              </w:rPr>
              <w:t>head</w:t>
            </w:r>
            <w:r>
              <w:rPr>
                <w:rFonts w:asciiTheme="minorHAnsi" w:hAnsiTheme="minorHAnsi" w:cstheme="minorHAnsi"/>
                <w:lang w:val="el-GR"/>
              </w:rPr>
              <w:t xml:space="preserve">, όλα τα στάδια που προβλέπονται στις προδιαγραφές </w:t>
            </w:r>
            <w:r>
              <w:rPr>
                <w:rFonts w:asciiTheme="minorHAnsi" w:hAnsiTheme="minorHAnsi" w:cstheme="minorHAnsi"/>
              </w:rPr>
              <w:t>DIN</w:t>
            </w:r>
            <w:r>
              <w:rPr>
                <w:rFonts w:asciiTheme="minorHAnsi" w:hAnsiTheme="minorHAnsi" w:cstheme="minorHAnsi"/>
                <w:lang w:val="el-GR"/>
              </w:rPr>
              <w:t xml:space="preserve"> 33871 και δεν προβλέπονται στις δικές του προδιαγραφές. </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Θα υπάρχει ένδειξη προδιαγραφών στην εξωτερική συσκευασία (τυπωμένο ή αυτοκόλλητο σήμα </w:t>
            </w:r>
            <w:r>
              <w:rPr>
                <w:rFonts w:asciiTheme="minorHAnsi" w:hAnsiTheme="minorHAnsi" w:cstheme="minorHAnsi"/>
              </w:rPr>
              <w:t>DIN</w:t>
            </w:r>
            <w:r>
              <w:rPr>
                <w:rFonts w:asciiTheme="minorHAnsi" w:hAnsiTheme="minorHAnsi" w:cstheme="minorHAnsi"/>
                <w:lang w:val="el-GR"/>
              </w:rPr>
              <w:t xml:space="preserve"> 33871 κ.λπ.).</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Τα </w:t>
            </w:r>
            <w:r>
              <w:rPr>
                <w:rFonts w:asciiTheme="minorHAnsi" w:hAnsiTheme="minorHAnsi" w:cstheme="minorHAnsi"/>
              </w:rPr>
              <w:t>Cartridge</w:t>
            </w:r>
            <w:r>
              <w:rPr>
                <w:rFonts w:asciiTheme="minorHAnsi" w:hAnsiTheme="minorHAnsi" w:cstheme="minorHAnsi"/>
                <w:lang w:val="el-GR"/>
              </w:rPr>
              <w:t xml:space="preserve"> έχουν χρησιμοποιηθεί μόνο μια φορά (</w:t>
            </w:r>
            <w:r>
              <w:rPr>
                <w:rFonts w:asciiTheme="minorHAnsi" w:hAnsiTheme="minorHAnsi" w:cstheme="minorHAnsi"/>
              </w:rPr>
              <w:t>VIRGIN</w:t>
            </w:r>
            <w:r>
              <w:rPr>
                <w:rFonts w:asciiTheme="minorHAnsi" w:hAnsiTheme="minorHAnsi" w:cstheme="minorHAnsi"/>
                <w:lang w:val="el-GR"/>
              </w:rPr>
              <w:t xml:space="preserve"> </w:t>
            </w:r>
            <w:r>
              <w:rPr>
                <w:rFonts w:asciiTheme="minorHAnsi" w:hAnsiTheme="minorHAnsi" w:cstheme="minorHAnsi"/>
              </w:rPr>
              <w:t>ORIGINAL</w:t>
            </w:r>
            <w:r>
              <w:rPr>
                <w:rFonts w:asciiTheme="minorHAnsi" w:hAnsiTheme="minorHAnsi" w:cstheme="minorHAnsi"/>
                <w:lang w:val="el-GR"/>
              </w:rPr>
              <w:t xml:space="preserve"> </w:t>
            </w:r>
            <w:r>
              <w:rPr>
                <w:rFonts w:asciiTheme="minorHAnsi" w:hAnsiTheme="minorHAnsi" w:cstheme="minorHAnsi"/>
              </w:rPr>
              <w:t>CARTRIDGE</w:t>
            </w:r>
            <w:r>
              <w:rPr>
                <w:rFonts w:asciiTheme="minorHAnsi" w:hAnsiTheme="minorHAnsi" w:cstheme="minorHAnsi"/>
                <w:lang w:val="el-GR"/>
              </w:rPr>
              <w:t>).</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Κάθε </w:t>
            </w:r>
            <w:r>
              <w:rPr>
                <w:rFonts w:asciiTheme="minorHAnsi" w:hAnsiTheme="minorHAnsi" w:cstheme="minorHAnsi"/>
              </w:rPr>
              <w:t>inkjet</w:t>
            </w:r>
            <w:r>
              <w:rPr>
                <w:rFonts w:asciiTheme="minorHAnsi" w:hAnsiTheme="minorHAnsi" w:cstheme="minorHAnsi"/>
                <w:lang w:val="el-GR"/>
              </w:rPr>
              <w:t xml:space="preserve"> – </w:t>
            </w:r>
            <w:r>
              <w:rPr>
                <w:rFonts w:asciiTheme="minorHAnsi" w:hAnsiTheme="minorHAnsi" w:cstheme="minorHAnsi"/>
              </w:rPr>
              <w:t>inkjet</w:t>
            </w:r>
            <w:r>
              <w:rPr>
                <w:rFonts w:asciiTheme="minorHAnsi" w:hAnsiTheme="minorHAnsi" w:cstheme="minorHAnsi"/>
                <w:lang w:val="el-GR"/>
              </w:rPr>
              <w:t xml:space="preserve"> </w:t>
            </w:r>
            <w:r>
              <w:rPr>
                <w:rFonts w:asciiTheme="minorHAnsi" w:hAnsiTheme="minorHAnsi" w:cstheme="minorHAnsi"/>
              </w:rPr>
              <w:t>print</w:t>
            </w:r>
            <w:r>
              <w:rPr>
                <w:rFonts w:asciiTheme="minorHAnsi" w:hAnsiTheme="minorHAnsi" w:cstheme="minorHAnsi"/>
                <w:lang w:val="el-GR"/>
              </w:rPr>
              <w:t xml:space="preserve"> </w:t>
            </w:r>
            <w:r>
              <w:rPr>
                <w:rFonts w:asciiTheme="minorHAnsi" w:hAnsiTheme="minorHAnsi" w:cstheme="minorHAnsi"/>
              </w:rPr>
              <w:t>head</w:t>
            </w:r>
            <w:r>
              <w:rPr>
                <w:rFonts w:asciiTheme="minorHAnsi" w:hAnsiTheme="minorHAnsi" w:cstheme="minorHAnsi"/>
                <w:lang w:val="el-GR"/>
              </w:rPr>
              <w:t xml:space="preserve"> είναι αεροστεγώς συσκευασμένο σε δικό του κουτί.</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Εάν τα </w:t>
            </w:r>
            <w:r>
              <w:rPr>
                <w:rFonts w:asciiTheme="minorHAnsi" w:hAnsiTheme="minorHAnsi" w:cstheme="minorHAnsi"/>
              </w:rPr>
              <w:t>inkjet</w:t>
            </w:r>
            <w:r>
              <w:rPr>
                <w:rFonts w:asciiTheme="minorHAnsi" w:hAnsiTheme="minorHAnsi" w:cstheme="minorHAnsi"/>
                <w:lang w:val="el-GR"/>
              </w:rPr>
              <w:t xml:space="preserve"> – </w:t>
            </w:r>
            <w:r>
              <w:rPr>
                <w:rFonts w:asciiTheme="minorHAnsi" w:hAnsiTheme="minorHAnsi" w:cstheme="minorHAnsi"/>
              </w:rPr>
              <w:t>inkjet</w:t>
            </w:r>
            <w:r>
              <w:rPr>
                <w:rFonts w:asciiTheme="minorHAnsi" w:hAnsiTheme="minorHAnsi" w:cstheme="minorHAnsi"/>
                <w:lang w:val="el-GR"/>
              </w:rPr>
              <w:t xml:space="preserve"> </w:t>
            </w:r>
            <w:r>
              <w:rPr>
                <w:rFonts w:asciiTheme="minorHAnsi" w:hAnsiTheme="minorHAnsi" w:cstheme="minorHAnsi"/>
              </w:rPr>
              <w:t>print</w:t>
            </w:r>
            <w:r>
              <w:rPr>
                <w:rFonts w:asciiTheme="minorHAnsi" w:hAnsiTheme="minorHAnsi" w:cstheme="minorHAnsi"/>
                <w:lang w:val="el-GR"/>
              </w:rPr>
              <w:t xml:space="preserve"> </w:t>
            </w:r>
            <w:r>
              <w:rPr>
                <w:rFonts w:asciiTheme="minorHAnsi" w:hAnsiTheme="minorHAnsi" w:cstheme="minorHAnsi"/>
              </w:rPr>
              <w:t>head</w:t>
            </w:r>
            <w:r>
              <w:rPr>
                <w:rFonts w:asciiTheme="minorHAnsi" w:hAnsiTheme="minorHAnsi" w:cstheme="minorHAnsi"/>
                <w:lang w:val="el-GR"/>
              </w:rPr>
              <w:t xml:space="preserve"> έχουν </w:t>
            </w:r>
            <w:r>
              <w:rPr>
                <w:rFonts w:asciiTheme="minorHAnsi" w:hAnsiTheme="minorHAnsi" w:cstheme="minorHAnsi"/>
              </w:rPr>
              <w:t>chip</w:t>
            </w:r>
            <w:r>
              <w:rPr>
                <w:rFonts w:asciiTheme="minorHAnsi" w:hAnsiTheme="minorHAnsi" w:cstheme="minorHAnsi"/>
                <w:lang w:val="el-GR"/>
              </w:rPr>
              <w:t xml:space="preserve"> που προσδιορίζει την ημερομηνία λήξης τους, θα αναγράφεται στην συσκευασία τους η ημερομηνία λήξης.</w:t>
            </w:r>
          </w:p>
          <w:p w:rsidR="00E9603A" w:rsidRDefault="00E9603A" w:rsidP="002F7269">
            <w:pPr>
              <w:pStyle w:val="a3"/>
              <w:numPr>
                <w:ilvl w:val="0"/>
                <w:numId w:val="2"/>
              </w:numPr>
              <w:spacing w:line="240" w:lineRule="auto"/>
              <w:jc w:val="both"/>
              <w:rPr>
                <w:rFonts w:asciiTheme="minorHAnsi" w:hAnsiTheme="minorHAnsi" w:cstheme="minorHAnsi"/>
                <w:lang w:val="el-GR"/>
              </w:rPr>
            </w:pPr>
            <w:r>
              <w:rPr>
                <w:rFonts w:asciiTheme="minorHAnsi" w:hAnsiTheme="minorHAnsi" w:cstheme="minorHAnsi"/>
                <w:lang w:val="el-GR"/>
              </w:rPr>
              <w:t xml:space="preserve">Εάν τα </w:t>
            </w:r>
            <w:r>
              <w:rPr>
                <w:rFonts w:asciiTheme="minorHAnsi" w:hAnsiTheme="minorHAnsi" w:cstheme="minorHAnsi"/>
                <w:b/>
              </w:rPr>
              <w:t>original</w:t>
            </w:r>
            <w:r>
              <w:rPr>
                <w:rFonts w:asciiTheme="minorHAnsi" w:hAnsiTheme="minorHAnsi" w:cstheme="minorHAnsi"/>
                <w:lang w:val="el-GR"/>
              </w:rPr>
              <w:t xml:space="preserve"> αναλώσιμα παρέχουν πληροφορίες μέσω </w:t>
            </w:r>
            <w:r>
              <w:rPr>
                <w:rFonts w:asciiTheme="minorHAnsi" w:hAnsiTheme="minorHAnsi" w:cstheme="minorHAnsi"/>
              </w:rPr>
              <w:t>printer</w:t>
            </w:r>
            <w:r>
              <w:rPr>
                <w:rFonts w:asciiTheme="minorHAnsi" w:hAnsiTheme="minorHAnsi" w:cstheme="minorHAnsi"/>
                <w:lang w:val="el-GR"/>
              </w:rPr>
              <w:t xml:space="preserve"> για την κατάσταση τους (π.χ. πρώτη εγκατάσταση, τελευταία ημερομηνία χρήσης, αριθμός σελίδων που εκτυπώθηκαν, ποσοστό αναλώσιμου που υπολείπεται, ειδοποίηση για χαμηλή στάθμη κ.λπ.) οι ίδιες πληροφορίες θα παρέχονται και από τα προσφερόμενα </w:t>
            </w:r>
            <w:r>
              <w:rPr>
                <w:rFonts w:asciiTheme="minorHAnsi" w:hAnsiTheme="minorHAnsi" w:cstheme="minorHAnsi"/>
                <w:b/>
                <w:lang w:val="el-GR"/>
              </w:rPr>
              <w:t>ανακατασκευασμένα</w:t>
            </w:r>
            <w:r>
              <w:rPr>
                <w:rFonts w:asciiTheme="minorHAnsi" w:hAnsiTheme="minorHAnsi" w:cstheme="minorHAnsi"/>
                <w:lang w:val="el-GR"/>
              </w:rPr>
              <w:t>.</w:t>
            </w:r>
          </w:p>
          <w:p w:rsidR="00E9603A" w:rsidRDefault="00E9603A">
            <w:pPr>
              <w:spacing w:after="0" w:line="240" w:lineRule="auto"/>
              <w:ind w:right="99"/>
              <w:jc w:val="both"/>
              <w:rPr>
                <w:rFonts w:asciiTheme="minorHAnsi" w:hAnsiTheme="minorHAnsi" w:cstheme="minorHAnsi"/>
                <w:lang w:val="el-GR"/>
              </w:rPr>
            </w:pPr>
            <w:r>
              <w:rPr>
                <w:rFonts w:asciiTheme="minorHAnsi" w:hAnsiTheme="minorHAnsi" w:cstheme="minorHAnsi"/>
                <w:lang w:val="el-GR"/>
              </w:rPr>
              <w:t xml:space="preserve">Τα προϊόντα του είναι νόμιμα, ελευθέρα πατέντων, δεν προσβάλλουν κατοχυρωμένα δικαιώματα του κατασκευαστή των </w:t>
            </w:r>
            <w:r>
              <w:rPr>
                <w:rFonts w:asciiTheme="minorHAnsi" w:hAnsiTheme="minorHAnsi" w:cstheme="minorHAnsi"/>
              </w:rPr>
              <w:t>original</w:t>
            </w:r>
            <w:r>
              <w:rPr>
                <w:rFonts w:asciiTheme="minorHAnsi" w:hAnsiTheme="minorHAnsi" w:cstheme="minorHAnsi"/>
                <w:lang w:val="el-GR"/>
              </w:rPr>
              <w:t xml:space="preserve"> και η κυκλοφορία τους είναι νόμιμη  εντός των ορίων των κρατών - μελών της Ε.Ε.</w:t>
            </w:r>
          </w:p>
        </w:tc>
        <w:tc>
          <w:tcPr>
            <w:tcW w:w="1134" w:type="dxa"/>
            <w:tcBorders>
              <w:top w:val="single" w:sz="4" w:space="0" w:color="000000"/>
              <w:left w:val="single" w:sz="4" w:space="0" w:color="000000"/>
              <w:bottom w:val="single" w:sz="4" w:space="0" w:color="000000"/>
              <w:right w:val="single" w:sz="4" w:space="0" w:color="000000"/>
            </w:tcBorders>
            <w:hideMark/>
          </w:tcPr>
          <w:p w:rsidR="00E9603A" w:rsidRDefault="00E9603A">
            <w:pPr>
              <w:spacing w:after="0"/>
              <w:ind w:right="99"/>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417"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E9603A" w:rsidRDefault="00E9603A">
            <w:pPr>
              <w:spacing w:after="0"/>
              <w:ind w:right="99"/>
              <w:jc w:val="both"/>
              <w:rPr>
                <w:rFonts w:ascii="Calibri" w:hAnsi="Calibri" w:cs="Calibri"/>
                <w:color w:val="000000"/>
                <w:sz w:val="20"/>
                <w:szCs w:val="20"/>
                <w:lang w:val="el-GR"/>
              </w:rPr>
            </w:pPr>
          </w:p>
        </w:tc>
      </w:tr>
    </w:tbl>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E9603A" w:rsidRDefault="00E9603A" w:rsidP="00E9603A">
      <w:pPr>
        <w:rPr>
          <w:rFonts w:eastAsia="BookAntiqua"/>
          <w:lang w:val="el-GR"/>
        </w:rPr>
      </w:pPr>
    </w:p>
    <w:p w:rsidR="007F0E31" w:rsidRDefault="007F0E31"/>
    <w:sectPr w:rsidR="007F0E31" w:rsidSect="007F0E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2803"/>
    <w:multiLevelType w:val="hybridMultilevel"/>
    <w:tmpl w:val="58F0505C"/>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5F27F24"/>
    <w:multiLevelType w:val="hybridMultilevel"/>
    <w:tmpl w:val="F0FEDE8C"/>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603A"/>
    <w:rsid w:val="007F0E31"/>
    <w:rsid w:val="00E960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A"/>
    <w:pPr>
      <w:spacing w:line="252" w:lineRule="auto"/>
    </w:pPr>
    <w:rPr>
      <w:rFonts w:ascii="Cambria" w:eastAsia="Times New Roman" w:hAnsi="Cambria" w:cs="Cambria"/>
      <w:lang w:val="en-US"/>
    </w:rPr>
  </w:style>
  <w:style w:type="paragraph" w:styleId="1">
    <w:name w:val="heading 1"/>
    <w:basedOn w:val="a"/>
    <w:next w:val="a"/>
    <w:link w:val="1Char"/>
    <w:uiPriority w:val="99"/>
    <w:qFormat/>
    <w:rsid w:val="00E9603A"/>
    <w:pPr>
      <w:pBdr>
        <w:bottom w:val="thinThickSmallGap" w:sz="12" w:space="1" w:color="943634"/>
      </w:pBdr>
      <w:spacing w:after="0" w:line="240" w:lineRule="auto"/>
      <w:outlineLvl w:val="0"/>
    </w:pPr>
    <w:rPr>
      <w:b/>
      <w:bCs/>
      <w:caps/>
      <w:color w:val="000000"/>
      <w:spacing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E9603A"/>
    <w:rPr>
      <w:rFonts w:ascii="Cambria" w:eastAsia="Times New Roman" w:hAnsi="Cambria" w:cs="Cambria"/>
      <w:b/>
      <w:bCs/>
      <w:caps/>
      <w:color w:val="000000"/>
      <w:spacing w:val="20"/>
    </w:rPr>
  </w:style>
  <w:style w:type="character" w:customStyle="1" w:styleId="Char">
    <w:name w:val="Παράγραφος λίστας Char"/>
    <w:basedOn w:val="a0"/>
    <w:link w:val="a3"/>
    <w:uiPriority w:val="34"/>
    <w:locked/>
    <w:rsid w:val="00E9603A"/>
    <w:rPr>
      <w:rFonts w:ascii="Cambria" w:hAnsi="Cambria" w:cs="Cambria"/>
      <w:lang w:val="en-US"/>
    </w:rPr>
  </w:style>
  <w:style w:type="paragraph" w:styleId="a3">
    <w:name w:val="List Paragraph"/>
    <w:basedOn w:val="a"/>
    <w:link w:val="Char"/>
    <w:uiPriority w:val="34"/>
    <w:qFormat/>
    <w:rsid w:val="00E9603A"/>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9019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8082</Characters>
  <Application>Microsoft Office Word</Application>
  <DocSecurity>0</DocSecurity>
  <Lines>67</Lines>
  <Paragraphs>19</Paragraphs>
  <ScaleCrop>false</ScaleCrop>
  <Company>Microsoft</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2017-10-19T10:29:00Z</dcterms:created>
  <dcterms:modified xsi:type="dcterms:W3CDTF">2017-10-19T10:29:00Z</dcterms:modified>
</cp:coreProperties>
</file>